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EAC" w:rsidRDefault="002F72C2" w:rsidP="00B42E8B">
      <w:pPr>
        <w:pStyle w:val="Nagwek1"/>
        <w:spacing w:line="276" w:lineRule="auto"/>
        <w:rPr>
          <w:noProof/>
        </w:rPr>
      </w:pPr>
      <w:bookmarkStart w:id="0" w:name="_Toc463864750"/>
      <w:bookmarkStart w:id="1" w:name="_Toc463864794"/>
      <w:bookmarkStart w:id="2" w:name="_Toc464470492"/>
      <w:bookmarkStart w:id="3" w:name="_Toc464633536"/>
      <w:bookmarkStart w:id="4" w:name="_Toc464643563"/>
      <w:bookmarkStart w:id="5" w:name="_Toc464804534"/>
      <w:bookmarkStart w:id="6" w:name="_Toc465079123"/>
      <w:bookmarkStart w:id="7" w:name="_Toc465079124"/>
      <w:bookmarkStart w:id="8" w:name="_Toc12625042"/>
      <w:bookmarkStart w:id="9" w:name="_Toc267208428"/>
      <w:bookmarkStart w:id="10" w:name="_Toc267222763"/>
      <w:bookmarkStart w:id="11" w:name="_Toc171689443"/>
      <w:r w:rsidRPr="005166C7">
        <w:rPr>
          <w:rFonts w:ascii="Arial" w:hAnsi="Arial" w:cs="Arial"/>
          <w:b/>
          <w:bCs/>
          <w:sz w:val="28"/>
          <w:u w:val="single"/>
        </w:rPr>
        <w:t>SPIS TREŚCI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 w:rsidR="00450E97" w:rsidRPr="00450E97">
        <w:rPr>
          <w:rFonts w:ascii="Arial" w:hAnsi="Arial" w:cs="Arial"/>
        </w:rPr>
        <w:fldChar w:fldCharType="begin"/>
      </w:r>
      <w:r w:rsidRPr="005166C7">
        <w:rPr>
          <w:rFonts w:ascii="Arial" w:hAnsi="Arial" w:cs="Arial"/>
        </w:rPr>
        <w:instrText xml:space="preserve"> TOC \o "1-3" \h \z \u </w:instrText>
      </w:r>
      <w:r w:rsidR="00450E97" w:rsidRPr="00450E97">
        <w:rPr>
          <w:rFonts w:ascii="Arial" w:hAnsi="Arial" w:cs="Arial"/>
        </w:rPr>
        <w:fldChar w:fldCharType="separate"/>
      </w:r>
    </w:p>
    <w:p w:rsidR="00183EAC" w:rsidRDefault="00183EAC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1689443" w:history="1">
        <w:r w:rsidRPr="00D67B72">
          <w:rPr>
            <w:rStyle w:val="Hipercze"/>
            <w:rFonts w:cs="Arial"/>
            <w:noProof/>
          </w:rPr>
          <w:t>SPIS TREŚCI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1689444" w:history="1">
        <w:r w:rsidRPr="00D67B72">
          <w:rPr>
            <w:rStyle w:val="Hipercze"/>
            <w:rFonts w:cs="Arial"/>
            <w:noProof/>
          </w:rPr>
          <w:t>OPIS TECHNICZNY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45" w:history="1">
        <w:r w:rsidRPr="00D67B72">
          <w:rPr>
            <w:rStyle w:val="Hipercze"/>
            <w:rFonts w:cs="Arial"/>
            <w:noProof/>
          </w:rPr>
          <w:t>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Przedmiot i zakres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46" w:history="1">
        <w:r w:rsidRPr="00D67B72">
          <w:rPr>
            <w:rStyle w:val="Hipercze"/>
            <w:rFonts w:cs="Arial"/>
            <w:noProof/>
          </w:rPr>
          <w:t>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Podstawa 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47" w:history="1">
        <w:r w:rsidRPr="00D67B72">
          <w:rPr>
            <w:rStyle w:val="Hipercze"/>
            <w:rFonts w:cs="Arial"/>
            <w:noProof/>
          </w:rPr>
          <w:t>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Zasilanie 3x400/230V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48" w:history="1">
        <w:r w:rsidRPr="00D67B72">
          <w:rPr>
            <w:rStyle w:val="Hipercze"/>
            <w:rFonts w:cs="Arial"/>
            <w:noProof/>
          </w:rPr>
          <w:t>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Pomiar energii 15 kV.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49" w:history="1">
        <w:r w:rsidRPr="00D67B72">
          <w:rPr>
            <w:rStyle w:val="Hipercze"/>
            <w:rFonts w:eastAsia="Calibri" w:cs="Arial"/>
            <w:noProof/>
          </w:rPr>
          <w:t>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eastAsia="Calibri" w:cs="Arial"/>
            <w:noProof/>
          </w:rPr>
          <w:t>Rozdzielnie piętrowe.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50" w:history="1">
        <w:r w:rsidRPr="00D67B72">
          <w:rPr>
            <w:rStyle w:val="Hipercze"/>
            <w:rFonts w:eastAsia="Calibri" w:cs="Arial"/>
            <w:noProof/>
          </w:rPr>
          <w:t>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eastAsia="Calibri" w:cs="Arial"/>
            <w:noProof/>
          </w:rPr>
          <w:t>Trasy kablowe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51" w:history="1">
        <w:r w:rsidRPr="00D67B72">
          <w:rPr>
            <w:rStyle w:val="Hipercze"/>
            <w:rFonts w:cs="Arial"/>
            <w:noProof/>
          </w:rPr>
          <w:t>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Instalacja oświetlenia ogólnego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52" w:history="1">
        <w:r w:rsidRPr="00D67B72">
          <w:rPr>
            <w:rStyle w:val="Hipercze"/>
            <w:rFonts w:cs="Arial"/>
            <w:noProof/>
          </w:rPr>
          <w:t>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Instalacji awaryjnego oświetlenia ewakuacyjnego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53" w:history="1">
        <w:r w:rsidRPr="00D67B72">
          <w:rPr>
            <w:rStyle w:val="Hipercze"/>
            <w:rFonts w:cs="Arial"/>
            <w:noProof/>
          </w:rPr>
          <w:t>9.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Instalacja gniazd wtyczkowych ogólnego zastosowania 230 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54" w:history="1">
        <w:r w:rsidRPr="00D67B72">
          <w:rPr>
            <w:rStyle w:val="Hipercze"/>
            <w:rFonts w:cs="Arial"/>
            <w:noProof/>
          </w:rPr>
          <w:t>10.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Instalacja gniazd wtyczkowych dedykowanych 230 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55" w:history="1">
        <w:r w:rsidRPr="00D67B72">
          <w:rPr>
            <w:rStyle w:val="Hipercze"/>
            <w:rFonts w:cs="Arial"/>
            <w:noProof/>
          </w:rPr>
          <w:t>11.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Instalacja zasilania odbiorów w strefie aneksu kuchennego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56" w:history="1">
        <w:r w:rsidRPr="00D67B72">
          <w:rPr>
            <w:rStyle w:val="Hipercze"/>
            <w:rFonts w:cs="Arial"/>
            <w:noProof/>
          </w:rPr>
          <w:t>12.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Zasilanie płuczki, denzynfekatora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57" w:history="1">
        <w:r w:rsidRPr="00D67B72">
          <w:rPr>
            <w:rStyle w:val="Hipercze"/>
            <w:rFonts w:cs="Arial"/>
            <w:noProof/>
          </w:rPr>
          <w:t>13.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Zasilanie urządzeń instalacji wentylacji i klimatyzacji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58" w:history="1">
        <w:r w:rsidRPr="00D67B72">
          <w:rPr>
            <w:rStyle w:val="Hipercze"/>
            <w:rFonts w:cs="Arial"/>
            <w:noProof/>
          </w:rPr>
          <w:t>14.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Zasilanie systemu przyzywowego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59" w:history="1">
        <w:r w:rsidRPr="00D67B72">
          <w:rPr>
            <w:rStyle w:val="Hipercze"/>
            <w:rFonts w:cs="Arial"/>
            <w:noProof/>
          </w:rPr>
          <w:t>15.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Zasilanie systemu kontroli dostępu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60" w:history="1">
        <w:r w:rsidRPr="00D67B72">
          <w:rPr>
            <w:rStyle w:val="Hipercze"/>
            <w:rFonts w:cs="Arial"/>
            <w:noProof/>
          </w:rPr>
          <w:t>16.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Zasilanie systemu RTV-SAT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61" w:history="1">
        <w:r w:rsidRPr="00D67B72">
          <w:rPr>
            <w:rStyle w:val="Hipercze"/>
            <w:rFonts w:cs="Arial"/>
            <w:noProof/>
          </w:rPr>
          <w:t>17.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Zasilanie systemu okablowania strukturalanego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62" w:history="1">
        <w:r w:rsidRPr="00D67B72">
          <w:rPr>
            <w:rStyle w:val="Hipercze"/>
            <w:rFonts w:cs="Arial"/>
            <w:noProof/>
          </w:rPr>
          <w:t>18.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Zasilanie urządzeń ochrony pożarowej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63" w:history="1">
        <w:r w:rsidRPr="00D67B72">
          <w:rPr>
            <w:rStyle w:val="Hipercze"/>
            <w:rFonts w:cs="Arial"/>
            <w:noProof/>
          </w:rPr>
          <w:t>19.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Monitoring prądów różnicowych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64" w:history="1">
        <w:r w:rsidRPr="00D67B72">
          <w:rPr>
            <w:rStyle w:val="Hipercze"/>
            <w:rFonts w:cs="Arial"/>
            <w:noProof/>
          </w:rPr>
          <w:t>20.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Monitoring opraw awaryjnych i ewakuacyjnych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65" w:history="1">
        <w:r w:rsidRPr="00D67B72">
          <w:rPr>
            <w:rStyle w:val="Hipercze"/>
            <w:rFonts w:cs="Arial"/>
            <w:noProof/>
          </w:rPr>
          <w:t>21.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Instalacja ochrony przeciwporażeniowej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66" w:history="1">
        <w:r w:rsidRPr="00D67B72">
          <w:rPr>
            <w:rStyle w:val="Hipercze"/>
            <w:rFonts w:eastAsia="Calibri" w:cs="Arial"/>
            <w:noProof/>
          </w:rPr>
          <w:t>22.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eastAsia="Calibri" w:cs="Arial"/>
            <w:noProof/>
          </w:rPr>
          <w:t>Ochrona przeciwprzepięciowa.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67" w:history="1">
        <w:r w:rsidRPr="00D67B72">
          <w:rPr>
            <w:rStyle w:val="Hipercze"/>
            <w:rFonts w:cs="Arial"/>
            <w:noProof/>
          </w:rPr>
          <w:t>23.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Instalacja przewodów ochronnych i połączeń wyrównawczych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68" w:history="1">
        <w:r w:rsidRPr="00D67B72">
          <w:rPr>
            <w:rStyle w:val="Hipercze"/>
            <w:rFonts w:eastAsia="Calibri" w:cs="Arial"/>
            <w:noProof/>
          </w:rPr>
          <w:t>24.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eastAsia="Calibri" w:cs="Arial"/>
            <w:noProof/>
          </w:rPr>
          <w:t>Ochrona od wyładowań atmosferycznych.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69" w:history="1">
        <w:r w:rsidRPr="00D67B72">
          <w:rPr>
            <w:rStyle w:val="Hipercze"/>
            <w:rFonts w:cs="Arial"/>
            <w:noProof/>
          </w:rPr>
          <w:t>25.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Uwagi końcowe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70" w:history="1">
        <w:r w:rsidRPr="00D67B72">
          <w:rPr>
            <w:rStyle w:val="Hipercze"/>
            <w:rFonts w:cs="Arial"/>
            <w:noProof/>
          </w:rPr>
          <w:t>26.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Normy i przepisy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1689471" w:history="1">
        <w:r w:rsidRPr="00D67B72">
          <w:rPr>
            <w:rStyle w:val="Hipercze"/>
            <w:rFonts w:cs="Arial"/>
            <w:noProof/>
          </w:rPr>
          <w:t>OBLICZENIA TECHNICZNE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72" w:history="1">
        <w:r w:rsidRPr="00D67B72">
          <w:rPr>
            <w:rStyle w:val="Hipercze"/>
            <w:rFonts w:cs="Arial"/>
            <w:noProof/>
          </w:rPr>
          <w:t>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Bilans mocy tablicy rozdzielczej "TGR-41"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73" w:history="1">
        <w:r w:rsidRPr="00D67B72">
          <w:rPr>
            <w:rStyle w:val="Hipercze"/>
            <w:rFonts w:cs="Arial"/>
            <w:noProof/>
          </w:rPr>
          <w:t>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Bilans mocy tablicy rozdzielczej "TGR-42"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74" w:history="1">
        <w:r w:rsidRPr="00D67B72">
          <w:rPr>
            <w:rStyle w:val="Hipercze"/>
            <w:rFonts w:cs="Arial"/>
            <w:noProof/>
          </w:rPr>
          <w:t>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Dobór wewnętrznych linii zasilających (WLZ) i zabezpieczeń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75" w:history="1">
        <w:r w:rsidRPr="00D67B72">
          <w:rPr>
            <w:rStyle w:val="Hipercze"/>
            <w:rFonts w:cs="Arial"/>
            <w:noProof/>
            <w:spacing w:val="-3"/>
          </w:rPr>
          <w:t>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Skuteczność przeciwporażeniowej dla urządzeń elektrycznych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1689476" w:history="1">
        <w:r w:rsidRPr="00D67B72">
          <w:rPr>
            <w:rStyle w:val="Hipercze"/>
            <w:rFonts w:cs="Arial"/>
            <w:noProof/>
          </w:rPr>
          <w:t>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67B72">
          <w:rPr>
            <w:rStyle w:val="Hipercze"/>
            <w:rFonts w:cs="Arial"/>
            <w:noProof/>
          </w:rPr>
          <w:t>Obliczenia natężenia oświetlenia ogólnego, awaryjnego.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1689477" w:history="1">
        <w:r w:rsidRPr="00D67B72">
          <w:rPr>
            <w:rStyle w:val="Hipercze"/>
            <w:rFonts w:cs="Arial"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183EAC" w:rsidRDefault="00183EAC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1689478" w:history="1">
        <w:r w:rsidRPr="00D67B72">
          <w:rPr>
            <w:rStyle w:val="Hipercze"/>
            <w:rFonts w:cs="Arial"/>
            <w:noProof/>
          </w:rPr>
          <w:t>RYSUNKI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_Toc171689478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D3A39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2F72C2" w:rsidRDefault="00450E97" w:rsidP="005E2F10">
      <w:pPr>
        <w:pStyle w:val="Spistreci1"/>
        <w:rPr>
          <w:rFonts w:cs="Arial"/>
          <w:b w:val="0"/>
          <w:bCs w:val="0"/>
          <w:sz w:val="28"/>
          <w:u w:val="single"/>
        </w:rPr>
      </w:pPr>
      <w:r w:rsidRPr="00696171">
        <w:rPr>
          <w:rFonts w:cs="Arial"/>
        </w:rPr>
        <w:fldChar w:fldCharType="end"/>
      </w:r>
    </w:p>
    <w:p w:rsidR="002F72C2" w:rsidRDefault="006C532C" w:rsidP="005E2F10">
      <w:pPr>
        <w:spacing w:line="276" w:lineRule="auto"/>
        <w:rPr>
          <w:rFonts w:cs="Arial"/>
          <w:b/>
          <w:bCs/>
          <w:sz w:val="28"/>
          <w:u w:val="single"/>
        </w:rPr>
      </w:pPr>
      <w:r>
        <w:br w:type="page"/>
      </w:r>
      <w:bookmarkStart w:id="12" w:name="_Toc267222764"/>
      <w:bookmarkEnd w:id="9"/>
      <w:bookmarkEnd w:id="10"/>
      <w:r w:rsidR="002F72C2" w:rsidRPr="00D462C7">
        <w:rPr>
          <w:rFonts w:cs="Arial"/>
          <w:b/>
          <w:bCs/>
          <w:sz w:val="28"/>
          <w:u w:val="single"/>
        </w:rPr>
        <w:lastRenderedPageBreak/>
        <w:t>SPIS RYSUNKÓW</w:t>
      </w:r>
      <w:bookmarkEnd w:id="12"/>
    </w:p>
    <w:p w:rsidR="005E2F10" w:rsidRDefault="005E2F10" w:rsidP="005E2F10">
      <w:pPr>
        <w:spacing w:line="276" w:lineRule="auto"/>
        <w:rPr>
          <w:rFonts w:cs="Arial"/>
          <w:b/>
          <w:bCs/>
          <w:sz w:val="28"/>
          <w:u w:val="single"/>
        </w:rPr>
      </w:pPr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1"/>
        <w:gridCol w:w="6428"/>
        <w:gridCol w:w="1276"/>
        <w:gridCol w:w="1614"/>
      </w:tblGrid>
      <w:tr w:rsidR="002F72C2" w:rsidRPr="00F23549" w:rsidTr="005C27C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2C2" w:rsidRPr="0062581E" w:rsidRDefault="001D7FE7" w:rsidP="00B42E8B">
            <w:pPr>
              <w:pStyle w:val="Nagwek4"/>
              <w:spacing w:line="276" w:lineRule="auto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LP</w:t>
            </w: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2C2" w:rsidRPr="0062581E" w:rsidRDefault="001D7FE7" w:rsidP="00B42E8B">
            <w:pPr>
              <w:spacing w:line="276" w:lineRule="auto"/>
              <w:jc w:val="center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  <w:sz w:val="22"/>
              </w:rPr>
              <w:t>Tytuł rysunku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2C2" w:rsidRPr="0062581E" w:rsidRDefault="001D7FE7" w:rsidP="00B42E8B">
            <w:pPr>
              <w:pStyle w:val="Nagwek4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Skala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2C2" w:rsidRPr="0062581E" w:rsidRDefault="001D7FE7" w:rsidP="00B42E8B">
            <w:pPr>
              <w:pStyle w:val="Nagwek4"/>
              <w:spacing w:line="276" w:lineRule="auto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Nr arkusza</w:t>
            </w:r>
          </w:p>
        </w:tc>
      </w:tr>
      <w:tr w:rsidR="00272547" w:rsidRPr="004A21C0" w:rsidTr="005C27C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547" w:rsidRPr="004A21C0" w:rsidRDefault="00272547" w:rsidP="00272547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547" w:rsidRPr="004A21C0" w:rsidRDefault="00272547" w:rsidP="005B5697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 xml:space="preserve">Schemat </w:t>
            </w:r>
            <w:r w:rsidR="005B5697" w:rsidRPr="004A21C0">
              <w:rPr>
                <w:rFonts w:eastAsia="SimSun" w:cs="Arial"/>
                <w:sz w:val="22"/>
                <w:szCs w:val="22"/>
                <w:lang w:eastAsia="zh-CN"/>
              </w:rPr>
              <w:t>ideowy zasilania 3x400/230 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547" w:rsidRPr="004A21C0" w:rsidRDefault="00272547" w:rsidP="00272547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547" w:rsidRPr="004A21C0" w:rsidRDefault="00272547" w:rsidP="007719D1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E-</w:t>
            </w:r>
            <w:r w:rsidR="005C27CD" w:rsidRPr="004A21C0">
              <w:rPr>
                <w:rFonts w:cs="Arial"/>
                <w:sz w:val="24"/>
              </w:rPr>
              <w:t>1</w:t>
            </w:r>
          </w:p>
        </w:tc>
      </w:tr>
      <w:tr w:rsidR="005C27CD" w:rsidRPr="004A21C0" w:rsidTr="005C27C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C27CD" w:rsidP="005C27CD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C27CD" w:rsidP="005B5697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Schemat rozdziel</w:t>
            </w:r>
            <w:r w:rsidR="00E14D82" w:rsidRPr="004A21C0">
              <w:rPr>
                <w:rFonts w:eastAsia="SimSun" w:cs="Arial"/>
                <w:sz w:val="22"/>
                <w:szCs w:val="22"/>
                <w:lang w:eastAsia="zh-CN"/>
              </w:rPr>
              <w:t>ni</w:t>
            </w:r>
            <w:r w:rsidR="002D4B7D" w:rsidRPr="004A21C0">
              <w:rPr>
                <w:rFonts w:eastAsia="SimSun" w:cs="Arial"/>
                <w:sz w:val="22"/>
                <w:szCs w:val="22"/>
                <w:lang w:eastAsia="zh-CN"/>
              </w:rPr>
              <w:t>cy</w:t>
            </w: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 xml:space="preserve"> "</w:t>
            </w:r>
            <w:proofErr w:type="spellStart"/>
            <w:r w:rsidR="005B5697" w:rsidRPr="004A21C0">
              <w:rPr>
                <w:rFonts w:eastAsia="SimSun" w:cs="Arial"/>
                <w:sz w:val="22"/>
                <w:szCs w:val="22"/>
                <w:lang w:eastAsia="zh-CN"/>
              </w:rPr>
              <w:t>RGR_</w:t>
            </w:r>
            <w:r w:rsidR="00675C21" w:rsidRPr="004A21C0">
              <w:rPr>
                <w:rFonts w:eastAsia="SimSun" w:cs="Arial"/>
                <w:sz w:val="22"/>
                <w:szCs w:val="22"/>
                <w:lang w:eastAsia="zh-CN"/>
              </w:rPr>
              <w:t>p</w:t>
            </w:r>
            <w:r w:rsidR="005B5697" w:rsidRPr="004A21C0">
              <w:rPr>
                <w:rFonts w:eastAsia="SimSun" w:cs="Arial"/>
                <w:sz w:val="22"/>
                <w:szCs w:val="22"/>
                <w:lang w:eastAsia="zh-CN"/>
              </w:rPr>
              <w:t>poż</w:t>
            </w:r>
            <w:proofErr w:type="spellEnd"/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C27CD" w:rsidP="005C27CD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C27CD" w:rsidP="005B5697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E-2</w:t>
            </w:r>
          </w:p>
        </w:tc>
      </w:tr>
      <w:tr w:rsidR="005C27CD" w:rsidRPr="004A21C0" w:rsidTr="005C27C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C27CD" w:rsidP="005C27CD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C27CD" w:rsidP="0018746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Schemat rozdziel</w:t>
            </w:r>
            <w:r w:rsidR="002D4B7D" w:rsidRPr="004A21C0">
              <w:rPr>
                <w:rFonts w:eastAsia="SimSun" w:cs="Arial"/>
                <w:sz w:val="22"/>
                <w:szCs w:val="22"/>
                <w:lang w:eastAsia="zh-CN"/>
              </w:rPr>
              <w:t>n</w:t>
            </w:r>
            <w:r w:rsidR="00E14D82" w:rsidRPr="004A21C0">
              <w:rPr>
                <w:rFonts w:eastAsia="SimSun" w:cs="Arial"/>
                <w:sz w:val="22"/>
                <w:szCs w:val="22"/>
                <w:lang w:eastAsia="zh-CN"/>
              </w:rPr>
              <w:t>i</w:t>
            </w: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cy "T</w:t>
            </w:r>
            <w:r w:rsidR="005B5697" w:rsidRPr="004A21C0">
              <w:rPr>
                <w:rFonts w:eastAsia="SimSun" w:cs="Arial"/>
                <w:sz w:val="22"/>
                <w:szCs w:val="22"/>
                <w:lang w:eastAsia="zh-CN"/>
              </w:rPr>
              <w:t>GR-</w:t>
            </w:r>
            <w:r w:rsidR="0018746F" w:rsidRPr="004A21C0">
              <w:rPr>
                <w:rFonts w:eastAsia="SimSun" w:cs="Arial"/>
                <w:sz w:val="22"/>
                <w:szCs w:val="22"/>
                <w:lang w:eastAsia="zh-CN"/>
              </w:rPr>
              <w:t>4</w:t>
            </w:r>
            <w:r w:rsidR="005B5697" w:rsidRPr="004A21C0">
              <w:rPr>
                <w:rFonts w:eastAsia="SimSun" w:cs="Arial"/>
                <w:sz w:val="22"/>
                <w:szCs w:val="22"/>
                <w:lang w:eastAsia="zh-CN"/>
              </w:rPr>
              <w:t>1</w:t>
            </w: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C27CD" w:rsidP="005C27CD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C27CD" w:rsidP="005B5697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E-</w:t>
            </w:r>
            <w:r w:rsidR="005B5697" w:rsidRPr="004A21C0">
              <w:rPr>
                <w:rFonts w:cs="Arial"/>
                <w:sz w:val="24"/>
              </w:rPr>
              <w:t>3</w:t>
            </w:r>
            <w:r w:rsidRPr="004A21C0">
              <w:rPr>
                <w:rFonts w:cs="Arial"/>
                <w:sz w:val="24"/>
              </w:rPr>
              <w:t>.</w:t>
            </w:r>
            <w:r w:rsidR="005B5697" w:rsidRPr="004A21C0">
              <w:rPr>
                <w:rFonts w:cs="Arial"/>
                <w:sz w:val="24"/>
              </w:rPr>
              <w:t>1</w:t>
            </w:r>
          </w:p>
        </w:tc>
      </w:tr>
      <w:tr w:rsidR="001F690A" w:rsidRPr="004A21C0" w:rsidTr="001F690A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90A" w:rsidRPr="004A21C0" w:rsidRDefault="001F690A" w:rsidP="001F690A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90A" w:rsidRPr="004A21C0" w:rsidRDefault="005B5697" w:rsidP="0018746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Schemat rozdzielnicy "TGR-</w:t>
            </w:r>
            <w:r w:rsidR="0018746F" w:rsidRPr="004A21C0">
              <w:rPr>
                <w:rFonts w:eastAsia="SimSun" w:cs="Arial"/>
                <w:sz w:val="22"/>
                <w:szCs w:val="22"/>
                <w:lang w:eastAsia="zh-CN"/>
              </w:rPr>
              <w:t>4</w:t>
            </w: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1”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90A" w:rsidRPr="004A21C0" w:rsidRDefault="001F690A" w:rsidP="001F690A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90A" w:rsidRPr="004A21C0" w:rsidRDefault="001F690A" w:rsidP="0018746F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E-</w:t>
            </w:r>
            <w:r w:rsidR="005B5697" w:rsidRPr="004A21C0">
              <w:rPr>
                <w:rFonts w:cs="Arial"/>
                <w:sz w:val="24"/>
              </w:rPr>
              <w:t>3</w:t>
            </w:r>
            <w:r w:rsidRPr="004A21C0">
              <w:rPr>
                <w:rFonts w:cs="Arial"/>
                <w:sz w:val="24"/>
              </w:rPr>
              <w:t>.</w:t>
            </w:r>
            <w:r w:rsidR="0018746F" w:rsidRPr="004A21C0">
              <w:rPr>
                <w:rFonts w:cs="Arial"/>
                <w:sz w:val="24"/>
              </w:rPr>
              <w:t>2</w:t>
            </w:r>
          </w:p>
        </w:tc>
      </w:tr>
      <w:tr w:rsidR="005C27CD" w:rsidRPr="004A21C0" w:rsidTr="005C27C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C27CD" w:rsidP="005C27CD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B5697" w:rsidP="0018746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Schemat rozdzielnicy "TGR-</w:t>
            </w:r>
            <w:r w:rsidR="0018746F" w:rsidRPr="004A21C0">
              <w:rPr>
                <w:rFonts w:eastAsia="SimSun" w:cs="Arial"/>
                <w:sz w:val="22"/>
                <w:szCs w:val="22"/>
                <w:lang w:eastAsia="zh-CN"/>
              </w:rPr>
              <w:t>4</w:t>
            </w: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1”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C27CD" w:rsidP="005C27CD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C27CD" w:rsidP="0018746F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E-3.</w:t>
            </w:r>
            <w:r w:rsidR="0018746F" w:rsidRPr="004A21C0">
              <w:rPr>
                <w:rFonts w:cs="Arial"/>
                <w:sz w:val="24"/>
              </w:rPr>
              <w:t>3</w:t>
            </w:r>
          </w:p>
        </w:tc>
      </w:tr>
      <w:tr w:rsidR="005C27CD" w:rsidRPr="004A21C0" w:rsidTr="005C27C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C27CD" w:rsidP="005C27CD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B5697" w:rsidP="0018746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Schemat rozdzielnicy "TGR-</w:t>
            </w:r>
            <w:r w:rsidR="0018746F" w:rsidRPr="004A21C0">
              <w:rPr>
                <w:rFonts w:eastAsia="SimSun" w:cs="Arial"/>
                <w:sz w:val="22"/>
                <w:szCs w:val="22"/>
                <w:lang w:eastAsia="zh-CN"/>
              </w:rPr>
              <w:t>4</w:t>
            </w: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1”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C27CD" w:rsidP="005C27CD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C27CD" w:rsidP="0018746F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E-3.</w:t>
            </w:r>
            <w:r w:rsidR="0018746F" w:rsidRPr="004A21C0">
              <w:rPr>
                <w:rFonts w:cs="Arial"/>
                <w:sz w:val="24"/>
              </w:rPr>
              <w:t>4</w:t>
            </w:r>
          </w:p>
        </w:tc>
      </w:tr>
      <w:tr w:rsidR="001F690A" w:rsidRPr="004A21C0" w:rsidTr="001F690A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90A" w:rsidRPr="004A21C0" w:rsidRDefault="001F690A" w:rsidP="001F690A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90A" w:rsidRPr="004A21C0" w:rsidRDefault="005B5697" w:rsidP="0018746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Schemat rozdzielnicy "TGR-</w:t>
            </w:r>
            <w:r w:rsidR="0018746F" w:rsidRPr="004A21C0">
              <w:rPr>
                <w:rFonts w:eastAsia="SimSun" w:cs="Arial"/>
                <w:sz w:val="22"/>
                <w:szCs w:val="22"/>
                <w:lang w:eastAsia="zh-CN"/>
              </w:rPr>
              <w:t>4</w:t>
            </w: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1”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90A" w:rsidRPr="004A21C0" w:rsidRDefault="001F690A" w:rsidP="001F690A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90A" w:rsidRPr="004A21C0" w:rsidRDefault="001F690A" w:rsidP="0018746F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E-3.</w:t>
            </w:r>
            <w:r w:rsidR="0018746F" w:rsidRPr="004A21C0">
              <w:rPr>
                <w:rFonts w:cs="Arial"/>
                <w:sz w:val="24"/>
              </w:rPr>
              <w:t>5</w:t>
            </w:r>
          </w:p>
        </w:tc>
      </w:tr>
      <w:tr w:rsidR="005C27CD" w:rsidRPr="004A21C0" w:rsidTr="005C27CD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C27CD" w:rsidP="005C27CD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C27CD" w:rsidP="005B5697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 xml:space="preserve">Schemat </w:t>
            </w:r>
            <w:r w:rsidR="005B5697" w:rsidRPr="004A21C0">
              <w:rPr>
                <w:rFonts w:eastAsia="SimSun" w:cs="Arial"/>
                <w:sz w:val="22"/>
                <w:szCs w:val="22"/>
                <w:lang w:eastAsia="zh-CN"/>
              </w:rPr>
              <w:t>układu sterującego US1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C27CD" w:rsidP="005C27CD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CD" w:rsidRPr="004A21C0" w:rsidRDefault="005C27CD" w:rsidP="0018746F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E-</w:t>
            </w:r>
            <w:r w:rsidR="005B5697" w:rsidRPr="004A21C0">
              <w:rPr>
                <w:rFonts w:cs="Arial"/>
                <w:sz w:val="24"/>
              </w:rPr>
              <w:t>3</w:t>
            </w:r>
            <w:r w:rsidRPr="004A21C0">
              <w:rPr>
                <w:rFonts w:cs="Arial"/>
                <w:sz w:val="24"/>
              </w:rPr>
              <w:t>.</w:t>
            </w:r>
            <w:r w:rsidR="0018746F" w:rsidRPr="004A21C0">
              <w:rPr>
                <w:rFonts w:cs="Arial"/>
                <w:sz w:val="24"/>
              </w:rPr>
              <w:t>6</w:t>
            </w:r>
          </w:p>
        </w:tc>
      </w:tr>
      <w:tr w:rsidR="00EF2CBE" w:rsidRPr="004A21C0" w:rsidTr="00EF2CBE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BE" w:rsidRPr="004A21C0" w:rsidRDefault="00EF2CBE" w:rsidP="00EF2CBE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BE" w:rsidRPr="004A21C0" w:rsidRDefault="00EF2CBE" w:rsidP="0018746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Widok tablicy rozdzielczej "TGR-</w:t>
            </w:r>
            <w:r w:rsidR="0018746F" w:rsidRPr="004A21C0">
              <w:rPr>
                <w:rFonts w:eastAsia="SimSun" w:cs="Arial"/>
                <w:sz w:val="22"/>
                <w:szCs w:val="22"/>
                <w:lang w:eastAsia="zh-CN"/>
              </w:rPr>
              <w:t>4</w:t>
            </w: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1"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BE" w:rsidRPr="004A21C0" w:rsidRDefault="00EF2CBE" w:rsidP="00EF2CBE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CBE" w:rsidRPr="004A21C0" w:rsidRDefault="00EF2CBE" w:rsidP="00EF2CBE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E-3.</w:t>
            </w:r>
            <w:r w:rsidR="0018746F" w:rsidRPr="004A21C0">
              <w:rPr>
                <w:rFonts w:cs="Arial"/>
                <w:sz w:val="24"/>
              </w:rPr>
              <w:t>7</w:t>
            </w:r>
          </w:p>
        </w:tc>
      </w:tr>
      <w:tr w:rsidR="0027796A" w:rsidRPr="004A21C0" w:rsidTr="0027796A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96A" w:rsidRPr="004A21C0" w:rsidRDefault="0027796A" w:rsidP="0027796A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96A" w:rsidRPr="004A21C0" w:rsidRDefault="0027796A" w:rsidP="0027796A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Schemat rozdzielnicy "TGR-42”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96A" w:rsidRPr="004A21C0" w:rsidRDefault="0027796A" w:rsidP="0027796A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96A" w:rsidRPr="004A21C0" w:rsidRDefault="0027796A" w:rsidP="0027796A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E-4.1</w:t>
            </w:r>
          </w:p>
        </w:tc>
      </w:tr>
      <w:tr w:rsidR="0018746F" w:rsidRPr="004A21C0" w:rsidTr="0018746F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18746F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18746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Schemat rozdzielnicy "TGR-42”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18746F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27796A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E-</w:t>
            </w:r>
            <w:r w:rsidR="0027796A" w:rsidRPr="004A21C0">
              <w:rPr>
                <w:rFonts w:cs="Arial"/>
                <w:sz w:val="24"/>
              </w:rPr>
              <w:t>4</w:t>
            </w:r>
            <w:r w:rsidRPr="004A21C0">
              <w:rPr>
                <w:rFonts w:cs="Arial"/>
                <w:sz w:val="24"/>
              </w:rPr>
              <w:t>.2</w:t>
            </w:r>
          </w:p>
        </w:tc>
      </w:tr>
      <w:tr w:rsidR="0018746F" w:rsidRPr="004A21C0" w:rsidTr="0018746F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18746F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18746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Schemat rozdzielnicy "TGR-41”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18746F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27796A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E-</w:t>
            </w:r>
            <w:r w:rsidR="0027796A" w:rsidRPr="004A21C0">
              <w:rPr>
                <w:rFonts w:cs="Arial"/>
                <w:sz w:val="24"/>
              </w:rPr>
              <w:t>4</w:t>
            </w:r>
            <w:r w:rsidRPr="004A21C0">
              <w:rPr>
                <w:rFonts w:cs="Arial"/>
                <w:sz w:val="24"/>
              </w:rPr>
              <w:t>.3</w:t>
            </w:r>
          </w:p>
        </w:tc>
      </w:tr>
      <w:tr w:rsidR="0018746F" w:rsidRPr="004A21C0" w:rsidTr="0018746F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18746F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18746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Schemat rozdzielnicy "TGR-41”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18746F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27796A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E-</w:t>
            </w:r>
            <w:r w:rsidR="0027796A" w:rsidRPr="004A21C0">
              <w:rPr>
                <w:rFonts w:cs="Arial"/>
                <w:sz w:val="24"/>
              </w:rPr>
              <w:t>4</w:t>
            </w:r>
            <w:r w:rsidRPr="004A21C0">
              <w:rPr>
                <w:rFonts w:cs="Arial"/>
                <w:sz w:val="24"/>
              </w:rPr>
              <w:t>.4</w:t>
            </w:r>
          </w:p>
        </w:tc>
      </w:tr>
      <w:tr w:rsidR="0018746F" w:rsidRPr="004A21C0" w:rsidTr="0018746F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18746F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18746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Schemat rozdzielnicy "TGR-41”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18746F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27796A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E-</w:t>
            </w:r>
            <w:r w:rsidR="0027796A" w:rsidRPr="004A21C0">
              <w:rPr>
                <w:rFonts w:cs="Arial"/>
                <w:sz w:val="24"/>
              </w:rPr>
              <w:t>4</w:t>
            </w:r>
            <w:r w:rsidRPr="004A21C0">
              <w:rPr>
                <w:rFonts w:cs="Arial"/>
                <w:sz w:val="24"/>
              </w:rPr>
              <w:t>.5</w:t>
            </w:r>
          </w:p>
        </w:tc>
      </w:tr>
      <w:tr w:rsidR="0027796A" w:rsidRPr="004A21C0" w:rsidTr="0027796A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96A" w:rsidRPr="004A21C0" w:rsidRDefault="0027796A" w:rsidP="0027796A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96A" w:rsidRPr="004A21C0" w:rsidRDefault="0027796A" w:rsidP="0027796A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Schemat rozdzielnicy "TGR-41”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96A" w:rsidRPr="004A21C0" w:rsidRDefault="0027796A" w:rsidP="0027796A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96A" w:rsidRPr="004A21C0" w:rsidRDefault="0027796A" w:rsidP="0027796A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E-4.6</w:t>
            </w:r>
          </w:p>
        </w:tc>
      </w:tr>
      <w:tr w:rsidR="0018746F" w:rsidRPr="004A21C0" w:rsidTr="0018746F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18746F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18746F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Schemat układu sterującego US1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18746F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27796A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E-</w:t>
            </w:r>
            <w:r w:rsidR="0027796A" w:rsidRPr="004A21C0">
              <w:rPr>
                <w:rFonts w:cs="Arial"/>
                <w:sz w:val="24"/>
              </w:rPr>
              <w:t>4</w:t>
            </w:r>
            <w:r w:rsidRPr="004A21C0">
              <w:rPr>
                <w:rFonts w:cs="Arial"/>
                <w:sz w:val="24"/>
              </w:rPr>
              <w:t>.</w:t>
            </w:r>
            <w:r w:rsidR="0027796A" w:rsidRPr="004A21C0">
              <w:rPr>
                <w:rFonts w:cs="Arial"/>
                <w:sz w:val="24"/>
              </w:rPr>
              <w:t>7</w:t>
            </w:r>
          </w:p>
        </w:tc>
      </w:tr>
      <w:tr w:rsidR="0018746F" w:rsidRPr="004A21C0" w:rsidTr="0018746F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18746F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27796A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Widok tablicy rozdzielczej "TGR-4</w:t>
            </w:r>
            <w:r w:rsidR="0027796A" w:rsidRPr="004A21C0">
              <w:rPr>
                <w:rFonts w:eastAsia="SimSun" w:cs="Arial"/>
                <w:sz w:val="22"/>
                <w:szCs w:val="22"/>
                <w:lang w:eastAsia="zh-CN"/>
              </w:rPr>
              <w:t>2</w:t>
            </w: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18746F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46F" w:rsidRPr="004A21C0" w:rsidRDefault="0018746F" w:rsidP="0027796A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E-</w:t>
            </w:r>
            <w:r w:rsidR="0027796A" w:rsidRPr="004A21C0">
              <w:rPr>
                <w:rFonts w:cs="Arial"/>
                <w:sz w:val="24"/>
              </w:rPr>
              <w:t>4</w:t>
            </w:r>
            <w:r w:rsidRPr="004A21C0">
              <w:rPr>
                <w:rFonts w:cs="Arial"/>
                <w:sz w:val="24"/>
              </w:rPr>
              <w:t>.</w:t>
            </w:r>
            <w:r w:rsidR="0027796A" w:rsidRPr="004A21C0">
              <w:rPr>
                <w:rFonts w:cs="Arial"/>
                <w:sz w:val="24"/>
              </w:rPr>
              <w:t>8</w:t>
            </w:r>
          </w:p>
        </w:tc>
      </w:tr>
      <w:tr w:rsidR="00493F2A" w:rsidRPr="004A21C0" w:rsidTr="00B42ECA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F2A" w:rsidRPr="004A21C0" w:rsidRDefault="00493F2A" w:rsidP="00B42ECA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F2A" w:rsidRPr="004A21C0" w:rsidRDefault="00493F2A" w:rsidP="00131C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4A21C0">
              <w:rPr>
                <w:rFonts w:eastAsia="SimSun" w:cs="Arial"/>
                <w:sz w:val="22"/>
                <w:szCs w:val="22"/>
                <w:lang w:eastAsia="zh-CN"/>
              </w:rPr>
              <w:t xml:space="preserve">Schemat </w:t>
            </w:r>
            <w:r w:rsidR="00DE6E12" w:rsidRPr="004A21C0">
              <w:rPr>
                <w:rFonts w:eastAsia="SimSun" w:cs="Arial"/>
                <w:sz w:val="22"/>
                <w:szCs w:val="22"/>
                <w:lang w:eastAsia="zh-CN"/>
              </w:rPr>
              <w:t xml:space="preserve">rozbudowy </w:t>
            </w:r>
            <w:r w:rsidR="00131CB3" w:rsidRPr="004A21C0">
              <w:rPr>
                <w:rFonts w:eastAsia="SimSun" w:cs="Arial"/>
                <w:sz w:val="22"/>
                <w:szCs w:val="22"/>
                <w:lang w:eastAsia="zh-CN"/>
              </w:rPr>
              <w:t>systemu centralnej baterii CBS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F2A" w:rsidRPr="004A21C0" w:rsidRDefault="00493F2A" w:rsidP="00B42ECA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F2A" w:rsidRPr="004A21C0" w:rsidRDefault="00493F2A" w:rsidP="004A21C0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4A21C0">
              <w:rPr>
                <w:rFonts w:cs="Arial"/>
                <w:sz w:val="24"/>
              </w:rPr>
              <w:t>E-</w:t>
            </w:r>
            <w:r w:rsidR="00EC7820" w:rsidRPr="004A21C0">
              <w:rPr>
                <w:rFonts w:cs="Arial"/>
                <w:sz w:val="24"/>
              </w:rPr>
              <w:t>5</w:t>
            </w:r>
          </w:p>
        </w:tc>
      </w:tr>
      <w:tr w:rsidR="001F1C59" w:rsidRPr="000A348B" w:rsidTr="001F1C59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59" w:rsidRPr="000A348B" w:rsidRDefault="001F1C59" w:rsidP="001F1C59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59" w:rsidRPr="000A348B" w:rsidRDefault="001F1C59" w:rsidP="00971DFA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0A348B">
              <w:rPr>
                <w:rFonts w:eastAsia="SimSun" w:cs="Arial"/>
                <w:sz w:val="22"/>
                <w:szCs w:val="22"/>
                <w:lang w:eastAsia="zh-CN"/>
              </w:rPr>
              <w:t>Plan instalacji oświetlenia -  rzut poz</w:t>
            </w:r>
            <w:r w:rsidR="00971DFA">
              <w:rPr>
                <w:rFonts w:eastAsia="SimSun" w:cs="Arial"/>
                <w:sz w:val="22"/>
                <w:szCs w:val="22"/>
                <w:lang w:eastAsia="zh-CN"/>
              </w:rPr>
              <w:t xml:space="preserve">iomu </w:t>
            </w:r>
            <w:r>
              <w:rPr>
                <w:rFonts w:eastAsia="SimSun" w:cs="Arial"/>
                <w:sz w:val="22"/>
                <w:szCs w:val="22"/>
                <w:lang w:eastAsia="zh-CN"/>
              </w:rPr>
              <w:t>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59" w:rsidRPr="000A348B" w:rsidRDefault="001F1C59" w:rsidP="001F1C59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0A348B">
              <w:rPr>
                <w:rFonts w:cs="Arial"/>
                <w:sz w:val="24"/>
              </w:rPr>
              <w:t>1:</w:t>
            </w:r>
            <w:r>
              <w:rPr>
                <w:rFonts w:cs="Arial"/>
                <w:sz w:val="24"/>
              </w:rPr>
              <w:t>100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59" w:rsidRPr="000A348B" w:rsidRDefault="001F1C59" w:rsidP="001F1C59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0A348B">
              <w:rPr>
                <w:rFonts w:cs="Arial"/>
                <w:sz w:val="24"/>
              </w:rPr>
              <w:t>E-</w:t>
            </w:r>
            <w:r w:rsidR="00EF2CBE">
              <w:rPr>
                <w:rFonts w:cs="Arial"/>
                <w:sz w:val="24"/>
              </w:rPr>
              <w:t>11</w:t>
            </w:r>
          </w:p>
        </w:tc>
      </w:tr>
      <w:tr w:rsidR="001F1C59" w:rsidRPr="000A348B" w:rsidTr="001F1C59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59" w:rsidRPr="000A348B" w:rsidRDefault="001F1C59" w:rsidP="001F1C59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59" w:rsidRPr="000A348B" w:rsidRDefault="001F1C59" w:rsidP="00EC782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0A348B">
              <w:rPr>
                <w:rFonts w:eastAsia="SimSun" w:cs="Arial"/>
                <w:sz w:val="22"/>
                <w:szCs w:val="22"/>
                <w:lang w:eastAsia="zh-CN"/>
              </w:rPr>
              <w:t>Plan instalacji oświetlenia -  rzut poz</w:t>
            </w:r>
            <w:r w:rsidR="00971DFA">
              <w:rPr>
                <w:rFonts w:eastAsia="SimSun" w:cs="Arial"/>
                <w:sz w:val="22"/>
                <w:szCs w:val="22"/>
                <w:lang w:eastAsia="zh-CN"/>
              </w:rPr>
              <w:t xml:space="preserve">iomu </w:t>
            </w:r>
            <w:r w:rsidR="00EC7820">
              <w:rPr>
                <w:rFonts w:eastAsia="SimSun" w:cs="Arial"/>
                <w:sz w:val="22"/>
                <w:szCs w:val="22"/>
                <w:lang w:eastAsia="zh-CN"/>
              </w:rPr>
              <w:t>+3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59" w:rsidRPr="000A348B" w:rsidRDefault="001F1C59" w:rsidP="00971DFA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0A348B">
              <w:rPr>
                <w:rFonts w:cs="Arial"/>
                <w:sz w:val="24"/>
              </w:rPr>
              <w:t>1:</w:t>
            </w:r>
            <w:r w:rsidR="00971DFA">
              <w:rPr>
                <w:rFonts w:cs="Arial"/>
                <w:sz w:val="24"/>
              </w:rPr>
              <w:t>10</w:t>
            </w:r>
            <w:r w:rsidRPr="000A348B">
              <w:rPr>
                <w:rFonts w:cs="Arial"/>
                <w:sz w:val="24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59" w:rsidRPr="000A348B" w:rsidRDefault="001F1C59" w:rsidP="001F1C59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0A348B">
              <w:rPr>
                <w:rFonts w:cs="Arial"/>
                <w:sz w:val="24"/>
              </w:rPr>
              <w:t>E-</w:t>
            </w:r>
            <w:r w:rsidR="00EF2CBE">
              <w:rPr>
                <w:rFonts w:cs="Arial"/>
                <w:sz w:val="24"/>
              </w:rPr>
              <w:t>12</w:t>
            </w:r>
          </w:p>
        </w:tc>
      </w:tr>
      <w:tr w:rsidR="001F1C59" w:rsidRPr="000A348B" w:rsidTr="001F1C59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59" w:rsidRPr="000A348B" w:rsidRDefault="001F1C59" w:rsidP="001F1C59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59" w:rsidRPr="000A348B" w:rsidRDefault="001F1C59" w:rsidP="008E586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0A348B">
              <w:rPr>
                <w:rFonts w:eastAsia="SimSun" w:cs="Arial"/>
                <w:sz w:val="22"/>
                <w:szCs w:val="22"/>
                <w:lang w:eastAsia="zh-CN"/>
              </w:rPr>
              <w:t xml:space="preserve">Plan instalacji </w:t>
            </w:r>
            <w:r w:rsidR="008E5860">
              <w:rPr>
                <w:rFonts w:eastAsia="SimSun" w:cs="Arial"/>
                <w:sz w:val="22"/>
                <w:szCs w:val="22"/>
                <w:lang w:eastAsia="zh-CN"/>
              </w:rPr>
              <w:t xml:space="preserve">gniazd i </w:t>
            </w:r>
            <w:r w:rsidRPr="000A348B">
              <w:rPr>
                <w:rFonts w:eastAsia="SimSun" w:cs="Arial"/>
                <w:sz w:val="22"/>
                <w:szCs w:val="22"/>
                <w:lang w:eastAsia="zh-CN"/>
              </w:rPr>
              <w:t>sił</w:t>
            </w:r>
            <w:r w:rsidR="008E5860">
              <w:rPr>
                <w:rFonts w:eastAsia="SimSun" w:cs="Arial"/>
                <w:sz w:val="22"/>
                <w:szCs w:val="22"/>
                <w:lang w:eastAsia="zh-CN"/>
              </w:rPr>
              <w:t xml:space="preserve">y </w:t>
            </w:r>
            <w:r w:rsidRPr="000A348B">
              <w:rPr>
                <w:rFonts w:eastAsia="SimSun" w:cs="Arial"/>
                <w:sz w:val="22"/>
                <w:szCs w:val="22"/>
                <w:lang w:eastAsia="zh-CN"/>
              </w:rPr>
              <w:t>- rzut poz</w:t>
            </w:r>
            <w:r w:rsidR="00971DFA">
              <w:rPr>
                <w:rFonts w:eastAsia="SimSun" w:cs="Arial"/>
                <w:sz w:val="22"/>
                <w:szCs w:val="22"/>
                <w:lang w:eastAsia="zh-CN"/>
              </w:rPr>
              <w:t>iomu 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59" w:rsidRPr="000A348B" w:rsidRDefault="00971DFA" w:rsidP="001F1C59">
            <w:pPr>
              <w:spacing w:line="276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1:100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59" w:rsidRPr="000A348B" w:rsidRDefault="00971DFA" w:rsidP="001F1C59">
            <w:pPr>
              <w:spacing w:line="276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E-</w:t>
            </w:r>
            <w:r w:rsidR="00EF2CBE">
              <w:rPr>
                <w:rFonts w:cs="Arial"/>
                <w:sz w:val="24"/>
              </w:rPr>
              <w:t>21</w:t>
            </w:r>
          </w:p>
        </w:tc>
      </w:tr>
      <w:tr w:rsidR="008E5860" w:rsidRPr="000A348B" w:rsidTr="008E5860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0" w:rsidRPr="000A348B" w:rsidRDefault="008E5860" w:rsidP="008E5860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0" w:rsidRPr="000A348B" w:rsidRDefault="008E5860" w:rsidP="008E586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0A348B">
              <w:rPr>
                <w:rFonts w:eastAsia="SimSun" w:cs="Arial"/>
                <w:sz w:val="22"/>
                <w:szCs w:val="22"/>
                <w:lang w:eastAsia="zh-CN"/>
              </w:rPr>
              <w:t xml:space="preserve">Plan instalacji </w:t>
            </w:r>
            <w:r>
              <w:rPr>
                <w:rFonts w:eastAsia="SimSun" w:cs="Arial"/>
                <w:sz w:val="22"/>
                <w:szCs w:val="22"/>
                <w:lang w:eastAsia="zh-CN"/>
              </w:rPr>
              <w:t xml:space="preserve">gniazd i siły </w:t>
            </w:r>
            <w:r w:rsidRPr="000A348B">
              <w:rPr>
                <w:rFonts w:eastAsia="SimSun" w:cs="Arial"/>
                <w:sz w:val="22"/>
                <w:szCs w:val="22"/>
                <w:lang w:eastAsia="zh-CN"/>
              </w:rPr>
              <w:t>- rzut poz</w:t>
            </w:r>
            <w:r>
              <w:rPr>
                <w:rFonts w:eastAsia="SimSun" w:cs="Arial"/>
                <w:sz w:val="22"/>
                <w:szCs w:val="22"/>
                <w:lang w:eastAsia="zh-CN"/>
              </w:rPr>
              <w:t xml:space="preserve">iomu </w:t>
            </w:r>
            <w:r w:rsidR="00B62961">
              <w:rPr>
                <w:rFonts w:eastAsia="SimSun" w:cs="Arial"/>
                <w:sz w:val="22"/>
                <w:szCs w:val="22"/>
                <w:lang w:eastAsia="zh-CN"/>
              </w:rPr>
              <w:t>+3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0" w:rsidRPr="000A348B" w:rsidRDefault="008E5860" w:rsidP="008E5860">
            <w:pPr>
              <w:spacing w:line="276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1:100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0" w:rsidRPr="000A348B" w:rsidRDefault="008E5860" w:rsidP="008E5860">
            <w:pPr>
              <w:spacing w:line="276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E-</w:t>
            </w:r>
            <w:r w:rsidR="00EF2CBE">
              <w:rPr>
                <w:rFonts w:cs="Arial"/>
                <w:sz w:val="24"/>
              </w:rPr>
              <w:t>22</w:t>
            </w:r>
          </w:p>
        </w:tc>
      </w:tr>
      <w:tr w:rsidR="008E5860" w:rsidRPr="000A348B" w:rsidTr="008E5860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0" w:rsidRPr="000A348B" w:rsidRDefault="008E5860" w:rsidP="008E5860">
            <w:pPr>
              <w:pStyle w:val="Nagwek4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0" w:rsidRPr="000A348B" w:rsidRDefault="008E5860" w:rsidP="00B6296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SimSun" w:cs="Arial"/>
                <w:sz w:val="22"/>
                <w:szCs w:val="22"/>
                <w:lang w:eastAsia="zh-CN"/>
              </w:rPr>
            </w:pPr>
            <w:r w:rsidRPr="000A348B">
              <w:rPr>
                <w:rFonts w:eastAsia="SimSun" w:cs="Arial"/>
                <w:sz w:val="22"/>
                <w:szCs w:val="22"/>
                <w:lang w:eastAsia="zh-CN"/>
              </w:rPr>
              <w:t xml:space="preserve">Plan instalacji </w:t>
            </w:r>
            <w:r w:rsidR="00B62961">
              <w:rPr>
                <w:rFonts w:eastAsia="SimSun" w:cs="Arial"/>
                <w:sz w:val="22"/>
                <w:szCs w:val="22"/>
                <w:lang w:eastAsia="zh-CN"/>
              </w:rPr>
              <w:t xml:space="preserve">siły </w:t>
            </w:r>
            <w:r w:rsidRPr="000A348B">
              <w:rPr>
                <w:rFonts w:eastAsia="SimSun" w:cs="Arial"/>
                <w:sz w:val="22"/>
                <w:szCs w:val="22"/>
                <w:lang w:eastAsia="zh-CN"/>
              </w:rPr>
              <w:t xml:space="preserve">- rzut </w:t>
            </w:r>
            <w:r>
              <w:rPr>
                <w:rFonts w:eastAsia="SimSun" w:cs="Arial"/>
                <w:sz w:val="22"/>
                <w:szCs w:val="22"/>
                <w:lang w:eastAsia="zh-CN"/>
              </w:rPr>
              <w:t>dach</w:t>
            </w:r>
            <w:r w:rsidR="00B62961">
              <w:rPr>
                <w:rFonts w:eastAsia="SimSun" w:cs="Arial"/>
                <w:sz w:val="22"/>
                <w:szCs w:val="22"/>
                <w:lang w:eastAsia="zh-CN"/>
              </w:rPr>
              <w:t>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0" w:rsidRPr="000A348B" w:rsidRDefault="008E5860" w:rsidP="008E5860">
            <w:pPr>
              <w:spacing w:line="276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1:100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0" w:rsidRPr="000A348B" w:rsidRDefault="008E5860" w:rsidP="008E5860">
            <w:pPr>
              <w:spacing w:line="276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E-</w:t>
            </w:r>
            <w:r w:rsidR="00EF2CBE">
              <w:rPr>
                <w:rFonts w:cs="Arial"/>
                <w:sz w:val="24"/>
              </w:rPr>
              <w:t>23</w:t>
            </w:r>
          </w:p>
        </w:tc>
      </w:tr>
    </w:tbl>
    <w:p w:rsidR="006C532C" w:rsidRPr="005166C7" w:rsidRDefault="002F72C2" w:rsidP="00886DCE">
      <w:pPr>
        <w:pStyle w:val="Nagwek1"/>
        <w:spacing w:line="276" w:lineRule="auto"/>
        <w:jc w:val="left"/>
        <w:rPr>
          <w:rFonts w:ascii="Arial" w:hAnsi="Arial" w:cs="Arial"/>
          <w:b/>
          <w:bCs/>
          <w:sz w:val="28"/>
          <w:u w:val="single"/>
        </w:rPr>
      </w:pPr>
      <w:r>
        <w:br w:type="page"/>
      </w:r>
      <w:bookmarkStart w:id="13" w:name="_Toc195009823"/>
      <w:bookmarkStart w:id="14" w:name="_Toc198879978"/>
      <w:bookmarkStart w:id="15" w:name="_Toc220773253"/>
      <w:bookmarkStart w:id="16" w:name="_Toc223918327"/>
      <w:bookmarkStart w:id="17" w:name="_Toc267222765"/>
      <w:bookmarkStart w:id="18" w:name="_Toc171689444"/>
      <w:r w:rsidR="006C532C">
        <w:rPr>
          <w:rFonts w:ascii="Arial" w:hAnsi="Arial" w:cs="Arial"/>
          <w:b/>
          <w:bCs/>
          <w:sz w:val="28"/>
          <w:u w:val="single"/>
        </w:rPr>
        <w:lastRenderedPageBreak/>
        <w:t>OPIS TECHNICZNY</w:t>
      </w:r>
      <w:bookmarkEnd w:id="18"/>
    </w:p>
    <w:bookmarkEnd w:id="13"/>
    <w:bookmarkEnd w:id="14"/>
    <w:bookmarkEnd w:id="15"/>
    <w:bookmarkEnd w:id="16"/>
    <w:bookmarkEnd w:id="17"/>
    <w:p w:rsidR="007F4DBE" w:rsidRPr="00696171" w:rsidRDefault="007F4DBE" w:rsidP="00B42E8B">
      <w:pPr>
        <w:spacing w:line="276" w:lineRule="auto"/>
        <w:rPr>
          <w:rFonts w:cs="Arial"/>
          <w:sz w:val="24"/>
        </w:rPr>
      </w:pPr>
    </w:p>
    <w:p w:rsidR="002F33D9" w:rsidRDefault="002F72C2" w:rsidP="00745B30">
      <w:pPr>
        <w:pStyle w:val="Nagwek2"/>
        <w:keepLines w:val="0"/>
        <w:numPr>
          <w:ilvl w:val="0"/>
          <w:numId w:val="1"/>
        </w:numPr>
        <w:spacing w:before="0" w:line="276" w:lineRule="auto"/>
        <w:ind w:hanging="900"/>
        <w:rPr>
          <w:rFonts w:ascii="Arial" w:hAnsi="Arial" w:cs="Arial"/>
          <w:bCs w:val="0"/>
          <w:color w:val="auto"/>
          <w:sz w:val="24"/>
        </w:rPr>
      </w:pPr>
      <w:bookmarkStart w:id="19" w:name="_Toc223918328"/>
      <w:bookmarkStart w:id="20" w:name="_Toc267222766"/>
      <w:bookmarkStart w:id="21" w:name="_Toc298751814"/>
      <w:bookmarkStart w:id="22" w:name="_Toc171689445"/>
      <w:r w:rsidRPr="00297E52">
        <w:rPr>
          <w:rFonts w:ascii="Arial" w:hAnsi="Arial" w:cs="Arial"/>
          <w:bCs w:val="0"/>
          <w:color w:val="auto"/>
          <w:sz w:val="24"/>
        </w:rPr>
        <w:t xml:space="preserve">Przedmiot </w:t>
      </w:r>
      <w:r w:rsidR="007E1BFA" w:rsidRPr="00297E52">
        <w:rPr>
          <w:rFonts w:ascii="Arial" w:hAnsi="Arial" w:cs="Arial"/>
          <w:bCs w:val="0"/>
          <w:color w:val="auto"/>
          <w:sz w:val="24"/>
        </w:rPr>
        <w:t xml:space="preserve">i zakres </w:t>
      </w:r>
      <w:r w:rsidRPr="00297E52">
        <w:rPr>
          <w:rFonts w:ascii="Arial" w:hAnsi="Arial" w:cs="Arial"/>
          <w:bCs w:val="0"/>
          <w:color w:val="auto"/>
          <w:sz w:val="24"/>
        </w:rPr>
        <w:t>opracowania</w:t>
      </w:r>
      <w:bookmarkEnd w:id="19"/>
      <w:bookmarkEnd w:id="20"/>
      <w:bookmarkEnd w:id="21"/>
      <w:bookmarkEnd w:id="22"/>
    </w:p>
    <w:p w:rsidR="00745B30" w:rsidRPr="00745B30" w:rsidRDefault="00745B30" w:rsidP="00745B30"/>
    <w:p w:rsidR="008F2734" w:rsidRPr="00DE2BF5" w:rsidRDefault="009831F0" w:rsidP="00745B30">
      <w:pPr>
        <w:autoSpaceDE w:val="0"/>
        <w:spacing w:line="276" w:lineRule="auto"/>
        <w:rPr>
          <w:rFonts w:eastAsia="Calibri" w:cs="Arial"/>
          <w:bCs/>
          <w:sz w:val="22"/>
          <w:szCs w:val="22"/>
        </w:rPr>
      </w:pPr>
      <w:r w:rsidRPr="002E3B91">
        <w:rPr>
          <w:rFonts w:cs="Arial"/>
          <w:sz w:val="22"/>
          <w:szCs w:val="22"/>
        </w:rPr>
        <w:t>Tematem op</w:t>
      </w:r>
      <w:r w:rsidR="00316039" w:rsidRPr="002E3B91">
        <w:rPr>
          <w:rFonts w:cs="Arial"/>
          <w:sz w:val="22"/>
          <w:szCs w:val="22"/>
        </w:rPr>
        <w:t>racowania jest</w:t>
      </w:r>
      <w:r w:rsidR="00100966" w:rsidRPr="002E3B91">
        <w:rPr>
          <w:rFonts w:cs="Arial"/>
          <w:sz w:val="22"/>
          <w:szCs w:val="22"/>
        </w:rPr>
        <w:t xml:space="preserve"> projekt </w:t>
      </w:r>
      <w:r w:rsidR="008E5860">
        <w:rPr>
          <w:rFonts w:cs="Arial"/>
          <w:sz w:val="22"/>
          <w:szCs w:val="22"/>
        </w:rPr>
        <w:t>wykonawczy i</w:t>
      </w:r>
      <w:r w:rsidR="00100966" w:rsidRPr="002E3B91">
        <w:rPr>
          <w:rFonts w:cs="Arial"/>
          <w:sz w:val="22"/>
          <w:szCs w:val="22"/>
        </w:rPr>
        <w:t>nstalacji elektrycznych</w:t>
      </w:r>
      <w:r w:rsidR="006459F3">
        <w:rPr>
          <w:rFonts w:cs="Arial"/>
          <w:sz w:val="22"/>
          <w:szCs w:val="22"/>
        </w:rPr>
        <w:t xml:space="preserve"> </w:t>
      </w:r>
      <w:r w:rsidR="00DF6CC4">
        <w:rPr>
          <w:rFonts w:cs="Arial"/>
          <w:sz w:val="22"/>
          <w:szCs w:val="22"/>
        </w:rPr>
        <w:t xml:space="preserve">dla </w:t>
      </w:r>
      <w:r w:rsidR="008E5860">
        <w:rPr>
          <w:rFonts w:cs="Arial"/>
          <w:sz w:val="22"/>
          <w:szCs w:val="22"/>
        </w:rPr>
        <w:t xml:space="preserve">remontu                     i </w:t>
      </w:r>
      <w:r w:rsidR="00DF6CC4">
        <w:rPr>
          <w:rFonts w:cs="Arial"/>
          <w:sz w:val="22"/>
          <w:szCs w:val="22"/>
        </w:rPr>
        <w:t xml:space="preserve">przebudowy </w:t>
      </w:r>
      <w:r w:rsidR="008E5860">
        <w:rPr>
          <w:rFonts w:cs="Arial"/>
          <w:sz w:val="22"/>
          <w:szCs w:val="22"/>
        </w:rPr>
        <w:t xml:space="preserve">pomieszczeń w budynku przy ul. Grodzkiej 45 - </w:t>
      </w:r>
      <w:r w:rsidR="00B62961">
        <w:rPr>
          <w:rFonts w:cs="Arial"/>
          <w:sz w:val="22"/>
          <w:szCs w:val="22"/>
        </w:rPr>
        <w:t>Zespół Opieki Leczniczej (ZOL) n</w:t>
      </w:r>
      <w:r w:rsidR="00DF6CC4">
        <w:rPr>
          <w:rFonts w:cs="Arial"/>
          <w:sz w:val="22"/>
          <w:szCs w:val="22"/>
        </w:rPr>
        <w:t xml:space="preserve">a dz. nr </w:t>
      </w:r>
      <w:r w:rsidR="008E5860">
        <w:rPr>
          <w:rFonts w:cs="Arial"/>
          <w:sz w:val="22"/>
          <w:szCs w:val="22"/>
        </w:rPr>
        <w:t>2968/20, 2968/19</w:t>
      </w:r>
      <w:r w:rsidR="00FC0190">
        <w:rPr>
          <w:rFonts w:cs="Arial"/>
          <w:sz w:val="22"/>
          <w:szCs w:val="22"/>
        </w:rPr>
        <w:t xml:space="preserve">, </w:t>
      </w:r>
      <w:r w:rsidR="008E5860">
        <w:rPr>
          <w:rFonts w:cs="Arial"/>
          <w:sz w:val="22"/>
          <w:szCs w:val="22"/>
        </w:rPr>
        <w:t xml:space="preserve">2968/53, 2961/6 </w:t>
      </w:r>
      <w:r w:rsidR="00DF6CC4">
        <w:rPr>
          <w:rFonts w:cs="Arial"/>
          <w:sz w:val="22"/>
          <w:szCs w:val="22"/>
        </w:rPr>
        <w:t xml:space="preserve">obręb </w:t>
      </w:r>
      <w:r w:rsidR="0006468C">
        <w:rPr>
          <w:rFonts w:cs="Arial"/>
          <w:sz w:val="22"/>
          <w:szCs w:val="22"/>
        </w:rPr>
        <w:t xml:space="preserve">Śródmieście 0005 </w:t>
      </w:r>
      <w:r w:rsidR="00B62961">
        <w:rPr>
          <w:rFonts w:cs="Arial"/>
          <w:sz w:val="22"/>
          <w:szCs w:val="22"/>
        </w:rPr>
        <w:t xml:space="preserve">                            </w:t>
      </w:r>
      <w:r w:rsidR="0006468C">
        <w:rPr>
          <w:rFonts w:cs="Arial"/>
          <w:sz w:val="22"/>
          <w:szCs w:val="22"/>
        </w:rPr>
        <w:t>w Krośnie</w:t>
      </w:r>
      <w:r w:rsidR="008F2734" w:rsidRPr="00DE2BF5">
        <w:rPr>
          <w:rFonts w:eastAsia="Calibri" w:cs="Arial"/>
          <w:bCs/>
          <w:sz w:val="22"/>
          <w:szCs w:val="22"/>
        </w:rPr>
        <w:t>.</w:t>
      </w:r>
    </w:p>
    <w:p w:rsidR="004F707E" w:rsidRPr="002E3B91" w:rsidRDefault="004F707E" w:rsidP="008F2734">
      <w:pPr>
        <w:autoSpaceDE w:val="0"/>
        <w:autoSpaceDN w:val="0"/>
        <w:adjustRightInd w:val="0"/>
        <w:spacing w:line="276" w:lineRule="auto"/>
        <w:jc w:val="left"/>
        <w:rPr>
          <w:rFonts w:eastAsia="Calibri" w:cs="Arial"/>
          <w:bCs/>
          <w:color w:val="000000"/>
          <w:sz w:val="22"/>
          <w:szCs w:val="22"/>
        </w:rPr>
      </w:pPr>
    </w:p>
    <w:p w:rsidR="009831F0" w:rsidRPr="008A3636" w:rsidRDefault="009831F0" w:rsidP="00B42E8B">
      <w:pPr>
        <w:pStyle w:val="Tekstpodstawowy21"/>
        <w:spacing w:line="276" w:lineRule="auto"/>
        <w:rPr>
          <w:rFonts w:eastAsia="Calibri" w:cs="Arial"/>
          <w:b w:val="0"/>
          <w:sz w:val="22"/>
          <w:szCs w:val="22"/>
          <w:lang w:eastAsia="en-US"/>
        </w:rPr>
      </w:pPr>
      <w:r w:rsidRPr="008A3636">
        <w:rPr>
          <w:rFonts w:eastAsia="Calibri" w:cs="Arial"/>
          <w:b w:val="0"/>
          <w:sz w:val="22"/>
          <w:szCs w:val="22"/>
          <w:lang w:eastAsia="en-US"/>
        </w:rPr>
        <w:t>Zakres opracowania obejmuje:</w:t>
      </w:r>
    </w:p>
    <w:p w:rsidR="00AB6A88" w:rsidRDefault="009831F0" w:rsidP="00B42E8B">
      <w:pPr>
        <w:pStyle w:val="TEKSTNORMALNY"/>
        <w:spacing w:line="276" w:lineRule="auto"/>
        <w:ind w:firstLine="0"/>
        <w:rPr>
          <w:rFonts w:ascii="Arial" w:eastAsia="Times New Roman" w:hAnsi="Arial" w:cs="Arial"/>
          <w:lang w:eastAsia="pl-PL"/>
        </w:rPr>
      </w:pPr>
      <w:r w:rsidRPr="002E3B91">
        <w:rPr>
          <w:rFonts w:ascii="Arial" w:eastAsia="Times New Roman" w:hAnsi="Arial" w:cs="Arial"/>
          <w:lang w:eastAsia="pl-PL"/>
        </w:rPr>
        <w:t>Instalacje elektryczne:</w:t>
      </w:r>
      <w:r w:rsidR="00AB6A88" w:rsidRPr="002E3B91">
        <w:rPr>
          <w:rFonts w:ascii="Arial" w:eastAsia="Times New Roman" w:hAnsi="Arial" w:cs="Arial"/>
          <w:lang w:eastAsia="pl-PL"/>
        </w:rPr>
        <w:t xml:space="preserve"> </w:t>
      </w:r>
    </w:p>
    <w:p w:rsidR="00B7448E" w:rsidRPr="001A6E3A" w:rsidRDefault="00B7448E" w:rsidP="00B7448E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>
        <w:rPr>
          <w:rFonts w:ascii="Arial" w:hAnsi="Arial" w:cs="Arial"/>
        </w:rPr>
        <w:t>wewnętrzn</w:t>
      </w:r>
      <w:r w:rsidR="0006468C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lini</w:t>
      </w:r>
      <w:r w:rsidR="0006468C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zasilając</w:t>
      </w:r>
      <w:r w:rsidR="0006468C">
        <w:rPr>
          <w:rFonts w:ascii="Arial" w:hAnsi="Arial" w:cs="Arial"/>
        </w:rPr>
        <w:t>e</w:t>
      </w:r>
    </w:p>
    <w:p w:rsidR="00423EC4" w:rsidRDefault="00423EC4" w:rsidP="00B42E8B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 w:rsidRPr="001A6E3A">
        <w:rPr>
          <w:rFonts w:ascii="Arial" w:hAnsi="Arial" w:cs="Arial"/>
        </w:rPr>
        <w:t>rozdzielni</w:t>
      </w:r>
      <w:r w:rsidR="00A20C40" w:rsidRPr="001A6E3A">
        <w:rPr>
          <w:rFonts w:ascii="Arial" w:hAnsi="Arial" w:cs="Arial"/>
        </w:rPr>
        <w:t>ce elektryczne</w:t>
      </w:r>
    </w:p>
    <w:p w:rsidR="00652E6E" w:rsidRPr="001A6E3A" w:rsidRDefault="00652E6E" w:rsidP="00B42E8B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 w:rsidRPr="001A6E3A">
        <w:rPr>
          <w:rFonts w:ascii="Arial" w:hAnsi="Arial" w:cs="Arial"/>
        </w:rPr>
        <w:t>oświetleni</w:t>
      </w:r>
      <w:r w:rsidR="00B7448E">
        <w:rPr>
          <w:rFonts w:ascii="Arial" w:hAnsi="Arial" w:cs="Arial"/>
        </w:rPr>
        <w:t>e</w:t>
      </w:r>
      <w:r w:rsidR="00A20C40" w:rsidRPr="001A6E3A">
        <w:rPr>
          <w:rFonts w:ascii="Arial" w:hAnsi="Arial" w:cs="Arial"/>
        </w:rPr>
        <w:t xml:space="preserve"> ogólne</w:t>
      </w:r>
    </w:p>
    <w:p w:rsidR="00A20C40" w:rsidRPr="001A6E3A" w:rsidRDefault="001A6E3A" w:rsidP="00B42E8B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 w:rsidRPr="001A6E3A">
        <w:rPr>
          <w:rFonts w:ascii="Arial" w:hAnsi="Arial" w:cs="Arial"/>
        </w:rPr>
        <w:t xml:space="preserve">awaryjne </w:t>
      </w:r>
      <w:r w:rsidR="00A20C40" w:rsidRPr="001A6E3A">
        <w:rPr>
          <w:rFonts w:ascii="Arial" w:hAnsi="Arial" w:cs="Arial"/>
        </w:rPr>
        <w:t>oświetleni</w:t>
      </w:r>
      <w:r w:rsidR="00B7448E">
        <w:rPr>
          <w:rFonts w:ascii="Arial" w:hAnsi="Arial" w:cs="Arial"/>
        </w:rPr>
        <w:t>e</w:t>
      </w:r>
      <w:r w:rsidR="00A20C40" w:rsidRPr="001A6E3A">
        <w:rPr>
          <w:rFonts w:ascii="Arial" w:hAnsi="Arial" w:cs="Arial"/>
        </w:rPr>
        <w:t xml:space="preserve"> ewakuacyjne</w:t>
      </w:r>
    </w:p>
    <w:p w:rsidR="00967EEA" w:rsidRDefault="00967EEA" w:rsidP="00B42E8B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>
        <w:rPr>
          <w:rFonts w:ascii="Arial" w:hAnsi="Arial" w:cs="Arial"/>
        </w:rPr>
        <w:t>gniazd wtyczkowych</w:t>
      </w:r>
      <w:r w:rsidR="003F7A65">
        <w:rPr>
          <w:rFonts w:ascii="Arial" w:hAnsi="Arial" w:cs="Arial"/>
        </w:rPr>
        <w:t xml:space="preserve"> 1 - faz.</w:t>
      </w:r>
    </w:p>
    <w:p w:rsidR="00DA5DC8" w:rsidRDefault="00DA5DC8" w:rsidP="00DA5DC8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>
        <w:rPr>
          <w:rFonts w:ascii="Arial" w:hAnsi="Arial" w:cs="Arial"/>
        </w:rPr>
        <w:t>gniazd wtyczkowych dedykowanych</w:t>
      </w:r>
    </w:p>
    <w:p w:rsidR="0006468C" w:rsidRDefault="0006468C" w:rsidP="0006468C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>
        <w:rPr>
          <w:rFonts w:ascii="Arial" w:hAnsi="Arial" w:cs="Arial"/>
        </w:rPr>
        <w:t>zasilanie odbiorów siłowych</w:t>
      </w:r>
    </w:p>
    <w:p w:rsidR="0006468C" w:rsidRDefault="0006468C" w:rsidP="0006468C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>
        <w:rPr>
          <w:rFonts w:ascii="Arial" w:hAnsi="Arial" w:cs="Arial"/>
        </w:rPr>
        <w:t>zasilanie systemu kontroli dostępu</w:t>
      </w:r>
    </w:p>
    <w:p w:rsidR="00A20C40" w:rsidRDefault="00A20C40" w:rsidP="00B42E8B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 w:rsidRPr="008C41E8">
        <w:rPr>
          <w:rFonts w:ascii="Arial" w:hAnsi="Arial" w:cs="Arial"/>
        </w:rPr>
        <w:t>zasilanie płuczk</w:t>
      </w:r>
      <w:r w:rsidR="008C41E8" w:rsidRPr="008C41E8">
        <w:rPr>
          <w:rFonts w:ascii="Arial" w:hAnsi="Arial" w:cs="Arial"/>
        </w:rPr>
        <w:t xml:space="preserve">i, </w:t>
      </w:r>
      <w:proofErr w:type="spellStart"/>
      <w:r w:rsidR="008C41E8" w:rsidRPr="008C41E8">
        <w:rPr>
          <w:rFonts w:ascii="Arial" w:hAnsi="Arial" w:cs="Arial"/>
        </w:rPr>
        <w:t>dezynfekatora</w:t>
      </w:r>
      <w:proofErr w:type="spellEnd"/>
    </w:p>
    <w:p w:rsidR="008C41E8" w:rsidRDefault="008C41E8" w:rsidP="008C41E8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>
        <w:rPr>
          <w:rFonts w:ascii="Arial" w:hAnsi="Arial" w:cs="Arial"/>
        </w:rPr>
        <w:t>zasilanie systemu kontroli dostępu</w:t>
      </w:r>
    </w:p>
    <w:p w:rsidR="008C41E8" w:rsidRDefault="008C41E8" w:rsidP="008C41E8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zasilanie systemu </w:t>
      </w:r>
      <w:proofErr w:type="spellStart"/>
      <w:r>
        <w:rPr>
          <w:rFonts w:ascii="Arial" w:hAnsi="Arial" w:cs="Arial"/>
        </w:rPr>
        <w:t>RTV-SAT</w:t>
      </w:r>
      <w:proofErr w:type="spellEnd"/>
    </w:p>
    <w:p w:rsidR="008C41E8" w:rsidRDefault="008C41E8" w:rsidP="008C41E8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zasilanie systemu okablowania </w:t>
      </w:r>
      <w:proofErr w:type="spellStart"/>
      <w:r>
        <w:rPr>
          <w:rFonts w:ascii="Arial" w:hAnsi="Arial" w:cs="Arial"/>
        </w:rPr>
        <w:t>strukturalanego</w:t>
      </w:r>
      <w:proofErr w:type="spellEnd"/>
    </w:p>
    <w:p w:rsidR="00222218" w:rsidRDefault="00222218" w:rsidP="00222218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zasilanie systemu </w:t>
      </w:r>
      <w:proofErr w:type="spellStart"/>
      <w:r>
        <w:rPr>
          <w:rFonts w:ascii="Arial" w:hAnsi="Arial" w:cs="Arial"/>
        </w:rPr>
        <w:t>przyzywowego</w:t>
      </w:r>
      <w:proofErr w:type="spellEnd"/>
    </w:p>
    <w:p w:rsidR="002116D7" w:rsidRDefault="002116D7" w:rsidP="002116D7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zasilanie urządzeń </w:t>
      </w:r>
      <w:r w:rsidR="009F552A">
        <w:rPr>
          <w:rFonts w:ascii="Arial" w:hAnsi="Arial" w:cs="Arial"/>
        </w:rPr>
        <w:t xml:space="preserve">instalacji </w:t>
      </w:r>
      <w:r>
        <w:rPr>
          <w:rFonts w:ascii="Arial" w:hAnsi="Arial" w:cs="Arial"/>
        </w:rPr>
        <w:t>wentylacji i klimatyzacji</w:t>
      </w:r>
    </w:p>
    <w:p w:rsidR="00891DB2" w:rsidRDefault="00891DB2" w:rsidP="00891DB2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zasilanie urządzeń </w:t>
      </w:r>
      <w:r w:rsidR="0006468C">
        <w:rPr>
          <w:rFonts w:ascii="Arial" w:hAnsi="Arial" w:cs="Arial"/>
        </w:rPr>
        <w:t>technologicznych</w:t>
      </w:r>
    </w:p>
    <w:p w:rsidR="0006468C" w:rsidRDefault="0006468C" w:rsidP="00891DB2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>
        <w:rPr>
          <w:rFonts w:ascii="Arial" w:hAnsi="Arial" w:cs="Arial"/>
        </w:rPr>
        <w:t>zasilanie urządzeń ochrony pożarowej</w:t>
      </w:r>
    </w:p>
    <w:p w:rsidR="0006468C" w:rsidRDefault="0006468C" w:rsidP="00891DB2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>
        <w:rPr>
          <w:rFonts w:ascii="Arial" w:hAnsi="Arial" w:cs="Arial"/>
        </w:rPr>
        <w:t>monitoring prądów różnicowych</w:t>
      </w:r>
    </w:p>
    <w:p w:rsidR="0006468C" w:rsidRDefault="0006468C" w:rsidP="00891DB2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>
        <w:rPr>
          <w:rFonts w:ascii="Arial" w:hAnsi="Arial" w:cs="Arial"/>
        </w:rPr>
        <w:t>monitoring opraw awaryjnych i ewakuacyjnych</w:t>
      </w:r>
    </w:p>
    <w:p w:rsidR="00423EC4" w:rsidRDefault="0065122F" w:rsidP="00B42E8B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 w:rsidRPr="00423EC4">
        <w:rPr>
          <w:rFonts w:ascii="Arial" w:hAnsi="Arial" w:cs="Arial"/>
        </w:rPr>
        <w:t>ochron</w:t>
      </w:r>
      <w:r w:rsidR="00423EC4">
        <w:rPr>
          <w:rFonts w:ascii="Arial" w:hAnsi="Arial" w:cs="Arial"/>
        </w:rPr>
        <w:t>y</w:t>
      </w:r>
      <w:r w:rsidRPr="00423EC4">
        <w:rPr>
          <w:rFonts w:ascii="Arial" w:hAnsi="Arial" w:cs="Arial"/>
        </w:rPr>
        <w:t xml:space="preserve"> </w:t>
      </w:r>
      <w:r w:rsidR="00423EC4">
        <w:rPr>
          <w:rFonts w:ascii="Arial" w:hAnsi="Arial" w:cs="Arial"/>
        </w:rPr>
        <w:t>przeciwporażeniowej</w:t>
      </w:r>
    </w:p>
    <w:p w:rsidR="00423EC4" w:rsidRDefault="0065122F" w:rsidP="00B42E8B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 w:rsidRPr="00423EC4">
        <w:rPr>
          <w:rFonts w:ascii="Arial" w:hAnsi="Arial" w:cs="Arial"/>
        </w:rPr>
        <w:t>ochron</w:t>
      </w:r>
      <w:r w:rsidR="00423EC4" w:rsidRPr="00423EC4">
        <w:rPr>
          <w:rFonts w:ascii="Arial" w:hAnsi="Arial" w:cs="Arial"/>
        </w:rPr>
        <w:t>y</w:t>
      </w:r>
      <w:r w:rsidRPr="00423EC4">
        <w:rPr>
          <w:rFonts w:ascii="Arial" w:hAnsi="Arial" w:cs="Arial"/>
        </w:rPr>
        <w:t xml:space="preserve"> przeciwprzepięciow</w:t>
      </w:r>
      <w:r w:rsidR="00423EC4" w:rsidRPr="00423EC4">
        <w:rPr>
          <w:rFonts w:ascii="Arial" w:hAnsi="Arial" w:cs="Arial"/>
        </w:rPr>
        <w:t>ej</w:t>
      </w:r>
    </w:p>
    <w:p w:rsidR="00423EC4" w:rsidRDefault="00423EC4" w:rsidP="00B42E8B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 w:rsidRPr="00423EC4">
        <w:rPr>
          <w:rFonts w:ascii="Arial" w:hAnsi="Arial" w:cs="Arial"/>
        </w:rPr>
        <w:t>połączeń wyrównawczych</w:t>
      </w:r>
    </w:p>
    <w:p w:rsidR="005425FA" w:rsidRDefault="005425FA" w:rsidP="005425FA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>
        <w:rPr>
          <w:rFonts w:ascii="Arial" w:hAnsi="Arial" w:cs="Arial"/>
        </w:rPr>
        <w:t>odgromową</w:t>
      </w:r>
    </w:p>
    <w:p w:rsidR="006459F3" w:rsidRDefault="006459F3" w:rsidP="006459F3">
      <w:pPr>
        <w:pStyle w:val="WYPUNKTOWANIEISTOPNIAZnak"/>
        <w:numPr>
          <w:ilvl w:val="0"/>
          <w:numId w:val="0"/>
        </w:numPr>
        <w:suppressAutoHyphens w:val="0"/>
        <w:spacing w:before="0" w:line="276" w:lineRule="auto"/>
        <w:ind w:left="1139"/>
        <w:rPr>
          <w:rFonts w:ascii="Arial" w:hAnsi="Arial" w:cs="Arial"/>
        </w:rPr>
      </w:pPr>
    </w:p>
    <w:p w:rsidR="00821F8E" w:rsidRDefault="00821F8E" w:rsidP="00821F8E">
      <w:pPr>
        <w:autoSpaceDE w:val="0"/>
        <w:autoSpaceDN w:val="0"/>
        <w:adjustRightInd w:val="0"/>
        <w:spacing w:line="276" w:lineRule="auto"/>
        <w:rPr>
          <w:rFonts w:eastAsia="Calibri" w:cs="Arial"/>
          <w:sz w:val="22"/>
          <w:szCs w:val="22"/>
          <w:u w:val="single"/>
        </w:rPr>
      </w:pPr>
      <w:r w:rsidRPr="0043016B">
        <w:rPr>
          <w:rFonts w:eastAsia="Calibri" w:cs="Arial"/>
          <w:sz w:val="22"/>
          <w:szCs w:val="22"/>
          <w:u w:val="single"/>
        </w:rPr>
        <w:t xml:space="preserve">Niniejsze opracowanie nie obejmuje swoim zakresem </w:t>
      </w:r>
      <w:r>
        <w:rPr>
          <w:rFonts w:eastAsia="Calibri" w:cs="Arial"/>
          <w:sz w:val="22"/>
          <w:szCs w:val="22"/>
          <w:u w:val="single"/>
        </w:rPr>
        <w:t xml:space="preserve">instalacji </w:t>
      </w:r>
      <w:r w:rsidR="0006468C">
        <w:rPr>
          <w:rFonts w:eastAsia="Calibri" w:cs="Arial"/>
          <w:sz w:val="22"/>
          <w:szCs w:val="22"/>
          <w:u w:val="single"/>
        </w:rPr>
        <w:t>teletechnicznych</w:t>
      </w:r>
      <w:r w:rsidR="00E31FE6">
        <w:rPr>
          <w:rFonts w:eastAsia="Calibri" w:cs="Arial"/>
          <w:sz w:val="22"/>
          <w:szCs w:val="22"/>
          <w:u w:val="single"/>
        </w:rPr>
        <w:t xml:space="preserve"> </w:t>
      </w:r>
      <w:r w:rsidR="00207CDF">
        <w:rPr>
          <w:rFonts w:eastAsia="Calibri" w:cs="Arial"/>
          <w:sz w:val="22"/>
          <w:szCs w:val="22"/>
          <w:u w:val="single"/>
        </w:rPr>
        <w:t xml:space="preserve"> </w:t>
      </w:r>
      <w:r w:rsidR="005D2259">
        <w:rPr>
          <w:rFonts w:eastAsia="Calibri" w:cs="Arial"/>
          <w:sz w:val="22"/>
          <w:szCs w:val="22"/>
          <w:u w:val="single"/>
        </w:rPr>
        <w:t xml:space="preserve">              i systemu sygnalizacji pożaru</w:t>
      </w:r>
      <w:r>
        <w:rPr>
          <w:rFonts w:eastAsia="Calibri" w:cs="Arial"/>
          <w:sz w:val="22"/>
          <w:szCs w:val="22"/>
          <w:u w:val="single"/>
        </w:rPr>
        <w:t xml:space="preserve"> - zostan</w:t>
      </w:r>
      <w:r w:rsidR="005D2259">
        <w:rPr>
          <w:rFonts w:eastAsia="Calibri" w:cs="Arial"/>
          <w:sz w:val="22"/>
          <w:szCs w:val="22"/>
          <w:u w:val="single"/>
        </w:rPr>
        <w:t xml:space="preserve">ą </w:t>
      </w:r>
      <w:r>
        <w:rPr>
          <w:rFonts w:eastAsia="Calibri" w:cs="Arial"/>
          <w:sz w:val="22"/>
          <w:szCs w:val="22"/>
          <w:u w:val="single"/>
        </w:rPr>
        <w:t>ujęte w oddzieln</w:t>
      </w:r>
      <w:r w:rsidR="00207CDF">
        <w:rPr>
          <w:rFonts w:eastAsia="Calibri" w:cs="Arial"/>
          <w:sz w:val="22"/>
          <w:szCs w:val="22"/>
          <w:u w:val="single"/>
        </w:rPr>
        <w:t>ych o</w:t>
      </w:r>
      <w:r>
        <w:rPr>
          <w:rFonts w:eastAsia="Calibri" w:cs="Arial"/>
          <w:sz w:val="22"/>
          <w:szCs w:val="22"/>
          <w:u w:val="single"/>
        </w:rPr>
        <w:t>pracowani</w:t>
      </w:r>
      <w:r w:rsidR="00207CDF">
        <w:rPr>
          <w:rFonts w:eastAsia="Calibri" w:cs="Arial"/>
          <w:sz w:val="22"/>
          <w:szCs w:val="22"/>
          <w:u w:val="single"/>
        </w:rPr>
        <w:t>ach</w:t>
      </w:r>
      <w:r>
        <w:rPr>
          <w:rFonts w:eastAsia="Calibri" w:cs="Arial"/>
          <w:sz w:val="22"/>
          <w:szCs w:val="22"/>
          <w:u w:val="single"/>
        </w:rPr>
        <w:t>.</w:t>
      </w:r>
    </w:p>
    <w:p w:rsidR="00821F8E" w:rsidRDefault="00821F8E" w:rsidP="003F7A65">
      <w:pPr>
        <w:autoSpaceDE w:val="0"/>
        <w:autoSpaceDN w:val="0"/>
        <w:adjustRightInd w:val="0"/>
        <w:spacing w:line="276" w:lineRule="auto"/>
        <w:jc w:val="left"/>
        <w:rPr>
          <w:rFonts w:eastAsia="Calibri" w:cs="Arial"/>
          <w:sz w:val="22"/>
          <w:szCs w:val="22"/>
          <w:u w:val="single"/>
        </w:rPr>
      </w:pPr>
    </w:p>
    <w:p w:rsidR="007E1BFA" w:rsidRPr="007E1BFA" w:rsidRDefault="007E1BFA" w:rsidP="00745B30">
      <w:pPr>
        <w:pStyle w:val="Nagwek2"/>
        <w:keepLines w:val="0"/>
        <w:numPr>
          <w:ilvl w:val="0"/>
          <w:numId w:val="1"/>
        </w:numPr>
        <w:spacing w:before="0" w:line="276" w:lineRule="auto"/>
        <w:ind w:hanging="900"/>
        <w:rPr>
          <w:rFonts w:ascii="Arial" w:hAnsi="Arial" w:cs="Arial"/>
          <w:bCs w:val="0"/>
          <w:color w:val="auto"/>
          <w:sz w:val="24"/>
        </w:rPr>
      </w:pPr>
      <w:bookmarkStart w:id="23" w:name="_Toc223925086"/>
      <w:bookmarkStart w:id="24" w:name="_Toc267222767"/>
      <w:bookmarkStart w:id="25" w:name="_Toc298751815"/>
      <w:bookmarkStart w:id="26" w:name="_Toc171689446"/>
      <w:r w:rsidRPr="007E1BFA">
        <w:rPr>
          <w:rFonts w:ascii="Arial" w:hAnsi="Arial" w:cs="Arial"/>
          <w:bCs w:val="0"/>
          <w:color w:val="auto"/>
          <w:sz w:val="24"/>
        </w:rPr>
        <w:t>Podstawa  opracowania</w:t>
      </w:r>
      <w:bookmarkEnd w:id="23"/>
      <w:bookmarkEnd w:id="24"/>
      <w:bookmarkEnd w:id="25"/>
      <w:bookmarkEnd w:id="26"/>
    </w:p>
    <w:p w:rsidR="00A91796" w:rsidRPr="002E3B91" w:rsidRDefault="00A91796" w:rsidP="00745B30">
      <w:pPr>
        <w:pStyle w:val="TEKSTNORMALNY"/>
        <w:spacing w:line="276" w:lineRule="auto"/>
        <w:ind w:firstLine="0"/>
        <w:rPr>
          <w:rFonts w:ascii="Arial" w:eastAsia="Times New Roman" w:hAnsi="Arial" w:cs="Arial"/>
          <w:lang w:eastAsia="pl-PL"/>
        </w:rPr>
      </w:pPr>
      <w:r w:rsidRPr="002E3B91">
        <w:rPr>
          <w:rFonts w:ascii="Arial" w:eastAsia="Times New Roman" w:hAnsi="Arial" w:cs="Arial"/>
          <w:lang w:eastAsia="pl-PL"/>
        </w:rPr>
        <w:t>Niniejszy projekt opracowano na zlecenie Inwestora w oparciu o:</w:t>
      </w:r>
    </w:p>
    <w:p w:rsidR="00BF4091" w:rsidRPr="002E3B91" w:rsidRDefault="003018BD" w:rsidP="00745B30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 w:rsidRPr="002E3B91">
        <w:rPr>
          <w:rFonts w:ascii="Arial" w:hAnsi="Arial" w:cs="Arial"/>
        </w:rPr>
        <w:t>rzuty architektoniczne</w:t>
      </w:r>
    </w:p>
    <w:p w:rsidR="0065122F" w:rsidRPr="002E3B91" w:rsidRDefault="0065122F" w:rsidP="00745B30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 w:rsidRPr="002E3B91">
        <w:rPr>
          <w:rFonts w:ascii="Arial" w:hAnsi="Arial" w:cs="Arial"/>
        </w:rPr>
        <w:t>wytyczne Inwestora,</w:t>
      </w:r>
    </w:p>
    <w:p w:rsidR="0065122F" w:rsidRDefault="0065122F" w:rsidP="00745B30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 w:rsidRPr="002E3B91">
        <w:rPr>
          <w:rFonts w:ascii="Arial" w:hAnsi="Arial" w:cs="Arial"/>
        </w:rPr>
        <w:t>wytyczne branży architektonicznej,</w:t>
      </w:r>
    </w:p>
    <w:p w:rsidR="00DF6CC4" w:rsidRPr="002E3B91" w:rsidRDefault="00DF6CC4" w:rsidP="00745B30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>
        <w:rPr>
          <w:rFonts w:ascii="Arial" w:hAnsi="Arial" w:cs="Arial"/>
        </w:rPr>
        <w:t>wytyczne branży sanitarnej</w:t>
      </w:r>
    </w:p>
    <w:p w:rsidR="00961F7D" w:rsidRDefault="0065122F" w:rsidP="00745B30">
      <w:pPr>
        <w:pStyle w:val="WYPUNKTOWANIEISTOPNIAZnak"/>
        <w:numPr>
          <w:ilvl w:val="0"/>
          <w:numId w:val="4"/>
        </w:numPr>
        <w:suppressAutoHyphens w:val="0"/>
        <w:spacing w:before="0" w:line="276" w:lineRule="auto"/>
        <w:ind w:left="1139" w:hanging="357"/>
        <w:rPr>
          <w:rFonts w:ascii="Arial" w:hAnsi="Arial" w:cs="Arial"/>
        </w:rPr>
      </w:pPr>
      <w:r w:rsidRPr="002E3B91">
        <w:rPr>
          <w:rFonts w:ascii="Arial" w:hAnsi="Arial" w:cs="Arial"/>
        </w:rPr>
        <w:t>obowiązujące przepisy i normy</w:t>
      </w:r>
      <w:r w:rsidR="00CA058F" w:rsidRPr="002E3B91">
        <w:rPr>
          <w:rFonts w:ascii="Arial" w:hAnsi="Arial" w:cs="Arial"/>
        </w:rPr>
        <w:t>.</w:t>
      </w:r>
    </w:p>
    <w:p w:rsidR="00821F8E" w:rsidRDefault="00821F8E" w:rsidP="00821F8E">
      <w:pPr>
        <w:pStyle w:val="WYPUNKTOWANIEISTOPNIAZnak"/>
        <w:numPr>
          <w:ilvl w:val="0"/>
          <w:numId w:val="0"/>
        </w:numPr>
        <w:suppressAutoHyphens w:val="0"/>
        <w:spacing w:before="0" w:line="276" w:lineRule="auto"/>
        <w:ind w:left="1139"/>
        <w:rPr>
          <w:rFonts w:ascii="Arial" w:hAnsi="Arial" w:cs="Arial"/>
        </w:rPr>
      </w:pPr>
    </w:p>
    <w:p w:rsidR="004A21C0" w:rsidRDefault="004A21C0" w:rsidP="00821F8E">
      <w:pPr>
        <w:pStyle w:val="WYPUNKTOWANIEISTOPNIAZnak"/>
        <w:numPr>
          <w:ilvl w:val="0"/>
          <w:numId w:val="0"/>
        </w:numPr>
        <w:suppressAutoHyphens w:val="0"/>
        <w:spacing w:before="0" w:line="276" w:lineRule="auto"/>
        <w:ind w:left="1139"/>
        <w:rPr>
          <w:rFonts w:ascii="Arial" w:hAnsi="Arial" w:cs="Arial"/>
        </w:rPr>
      </w:pPr>
    </w:p>
    <w:p w:rsidR="00961F7D" w:rsidRDefault="003032B8" w:rsidP="00745B30">
      <w:pPr>
        <w:pStyle w:val="Nagwek2"/>
        <w:keepLines w:val="0"/>
        <w:numPr>
          <w:ilvl w:val="0"/>
          <w:numId w:val="12"/>
        </w:numPr>
        <w:spacing w:before="0" w:line="276" w:lineRule="auto"/>
        <w:ind w:left="426" w:hanging="426"/>
        <w:rPr>
          <w:rFonts w:ascii="Arial" w:hAnsi="Arial" w:cs="Arial"/>
          <w:color w:val="auto"/>
          <w:sz w:val="24"/>
        </w:rPr>
      </w:pPr>
      <w:bookmarkStart w:id="27" w:name="_Toc171689447"/>
      <w:r w:rsidRPr="00470404">
        <w:rPr>
          <w:rFonts w:ascii="Arial" w:hAnsi="Arial" w:cs="Arial"/>
          <w:color w:val="auto"/>
          <w:sz w:val="24"/>
        </w:rPr>
        <w:lastRenderedPageBreak/>
        <w:t>Zasilanie</w:t>
      </w:r>
      <w:bookmarkStart w:id="28" w:name="_Toc373935329"/>
      <w:bookmarkStart w:id="29" w:name="_Toc377990495"/>
      <w:bookmarkStart w:id="30" w:name="_Toc413835806"/>
      <w:bookmarkStart w:id="31" w:name="_Toc414258034"/>
      <w:bookmarkStart w:id="32" w:name="_Toc414365435"/>
      <w:bookmarkStart w:id="33" w:name="_Toc414868381"/>
      <w:bookmarkStart w:id="34" w:name="_Toc415041993"/>
      <w:bookmarkStart w:id="35" w:name="_Toc415042596"/>
      <w:bookmarkStart w:id="36" w:name="_Toc415042632"/>
      <w:bookmarkStart w:id="37" w:name="_Toc415043400"/>
      <w:bookmarkStart w:id="38" w:name="_Toc415230997"/>
      <w:bookmarkStart w:id="39" w:name="_Toc416696832"/>
      <w:bookmarkStart w:id="40" w:name="_Toc416866356"/>
      <w:bookmarkStart w:id="41" w:name="_Toc417033050"/>
      <w:bookmarkStart w:id="42" w:name="_Toc417033824"/>
      <w:bookmarkStart w:id="43" w:name="_Toc417036261"/>
      <w:bookmarkStart w:id="44" w:name="_Toc463608271"/>
      <w:bookmarkStart w:id="45" w:name="_Toc463609505"/>
      <w:bookmarkStart w:id="46" w:name="_Toc463609559"/>
      <w:bookmarkStart w:id="47" w:name="_Toc463864760"/>
      <w:bookmarkStart w:id="48" w:name="_Toc463864803"/>
      <w:bookmarkStart w:id="49" w:name="_Toc464470502"/>
      <w:bookmarkStart w:id="50" w:name="_Toc464472719"/>
      <w:bookmarkStart w:id="51" w:name="_Toc464633546"/>
      <w:bookmarkStart w:id="52" w:name="_Toc464643003"/>
      <w:bookmarkStart w:id="53" w:name="_Toc204403650"/>
      <w:bookmarkStart w:id="54" w:name="_Toc310606348"/>
      <w:bookmarkStart w:id="55" w:name="_Toc323133178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="002A638B" w:rsidRPr="00470404">
        <w:rPr>
          <w:rFonts w:ascii="Arial" w:hAnsi="Arial" w:cs="Arial"/>
          <w:color w:val="auto"/>
          <w:sz w:val="24"/>
        </w:rPr>
        <w:t xml:space="preserve"> 3x400/230V</w:t>
      </w:r>
      <w:bookmarkEnd w:id="27"/>
    </w:p>
    <w:p w:rsidR="008C41E8" w:rsidRPr="008C41E8" w:rsidRDefault="008C41E8" w:rsidP="008C41E8"/>
    <w:p w:rsidR="00745B30" w:rsidRDefault="00965217" w:rsidP="0042345A">
      <w:pPr>
        <w:spacing w:line="276" w:lineRule="auto"/>
        <w:rPr>
          <w:rFonts w:cs="Arial"/>
          <w:sz w:val="22"/>
          <w:szCs w:val="22"/>
        </w:rPr>
      </w:pPr>
      <w:bookmarkStart w:id="56" w:name="_Toc373935330"/>
      <w:bookmarkStart w:id="57" w:name="_Toc377990496"/>
      <w:bookmarkStart w:id="58" w:name="_Toc413835807"/>
      <w:bookmarkStart w:id="59" w:name="_Toc414258035"/>
      <w:bookmarkStart w:id="60" w:name="_Toc414365436"/>
      <w:bookmarkStart w:id="61" w:name="_Toc414868382"/>
      <w:bookmarkStart w:id="62" w:name="_Toc415041994"/>
      <w:bookmarkStart w:id="63" w:name="_Toc415042597"/>
      <w:bookmarkStart w:id="64" w:name="_Toc415042633"/>
      <w:bookmarkStart w:id="65" w:name="_Toc415043401"/>
      <w:bookmarkStart w:id="66" w:name="_Toc415230998"/>
      <w:bookmarkStart w:id="67" w:name="_Toc416696833"/>
      <w:bookmarkStart w:id="68" w:name="_Toc416866357"/>
      <w:bookmarkStart w:id="69" w:name="_Toc417033051"/>
      <w:bookmarkStart w:id="70" w:name="_Toc417033825"/>
      <w:bookmarkStart w:id="71" w:name="_Toc417036262"/>
      <w:bookmarkStart w:id="72" w:name="_Toc463608272"/>
      <w:bookmarkStart w:id="73" w:name="_Toc463609506"/>
      <w:bookmarkStart w:id="74" w:name="_Toc463609560"/>
      <w:bookmarkStart w:id="75" w:name="_Toc463864761"/>
      <w:bookmarkStart w:id="76" w:name="_Toc463864804"/>
      <w:bookmarkStart w:id="77" w:name="_Toc464470503"/>
      <w:bookmarkStart w:id="78" w:name="_Toc464472720"/>
      <w:bookmarkStart w:id="79" w:name="_Toc464633547"/>
      <w:bookmarkStart w:id="80" w:name="_Toc464643004"/>
      <w:bookmarkStart w:id="81" w:name="_Toc464643571"/>
      <w:bookmarkStart w:id="82" w:name="_Toc464804542"/>
      <w:bookmarkStart w:id="83" w:name="_Toc465079132"/>
      <w:bookmarkStart w:id="84" w:name="_Toc508703513"/>
      <w:bookmarkStart w:id="85" w:name="_Toc508714145"/>
      <w:bookmarkStart w:id="86" w:name="_Toc508714166"/>
      <w:bookmarkStart w:id="87" w:name="_Toc508715083"/>
      <w:bookmarkStart w:id="88" w:name="_Toc508715133"/>
      <w:bookmarkStart w:id="89" w:name="_Toc532378073"/>
      <w:bookmarkStart w:id="90" w:name="_Toc532378091"/>
      <w:bookmarkStart w:id="91" w:name="_Toc12623267"/>
      <w:bookmarkStart w:id="92" w:name="_Toc12623601"/>
      <w:bookmarkStart w:id="93" w:name="_Toc12625050"/>
      <w:bookmarkStart w:id="94" w:name="_Toc13578744"/>
      <w:bookmarkStart w:id="95" w:name="_Toc13579043"/>
      <w:bookmarkStart w:id="96" w:name="_Toc13580053"/>
      <w:bookmarkStart w:id="97" w:name="_Toc72152921"/>
      <w:bookmarkStart w:id="98" w:name="_Toc72154131"/>
      <w:bookmarkStart w:id="99" w:name="_Toc72155065"/>
      <w:bookmarkStart w:id="100" w:name="_Toc72155515"/>
      <w:bookmarkStart w:id="101" w:name="_Toc72156390"/>
      <w:bookmarkStart w:id="102" w:name="_Toc72157234"/>
      <w:bookmarkStart w:id="103" w:name="_Toc72157811"/>
      <w:bookmarkStart w:id="104" w:name="_Toc72158165"/>
      <w:bookmarkStart w:id="105" w:name="_Toc72917493"/>
      <w:bookmarkStart w:id="106" w:name="_Toc74224717"/>
      <w:bookmarkStart w:id="107" w:name="_Toc373935331"/>
      <w:bookmarkStart w:id="108" w:name="_Toc377990497"/>
      <w:bookmarkStart w:id="109" w:name="_Toc413835808"/>
      <w:bookmarkStart w:id="110" w:name="_Toc414258036"/>
      <w:bookmarkStart w:id="111" w:name="_Toc414365437"/>
      <w:bookmarkStart w:id="112" w:name="_Toc414868383"/>
      <w:bookmarkStart w:id="113" w:name="_Toc415041995"/>
      <w:bookmarkStart w:id="114" w:name="_Toc415042598"/>
      <w:bookmarkStart w:id="115" w:name="_Toc415042634"/>
      <w:bookmarkStart w:id="116" w:name="_Toc415043402"/>
      <w:bookmarkStart w:id="117" w:name="_Toc415230999"/>
      <w:bookmarkStart w:id="118" w:name="_Toc416696834"/>
      <w:bookmarkStart w:id="119" w:name="_Toc416866358"/>
      <w:bookmarkStart w:id="120" w:name="_Toc417033052"/>
      <w:bookmarkStart w:id="121" w:name="_Toc417033826"/>
      <w:bookmarkStart w:id="122" w:name="_Toc417036263"/>
      <w:bookmarkStart w:id="123" w:name="_Toc463608273"/>
      <w:bookmarkStart w:id="124" w:name="_Toc463609507"/>
      <w:bookmarkStart w:id="125" w:name="_Toc463609561"/>
      <w:bookmarkStart w:id="126" w:name="_Toc463864762"/>
      <w:bookmarkStart w:id="127" w:name="_Toc463864805"/>
      <w:bookmarkStart w:id="128" w:name="_Toc464470504"/>
      <w:bookmarkStart w:id="129" w:name="_Toc464472721"/>
      <w:bookmarkStart w:id="130" w:name="_Toc464633548"/>
      <w:bookmarkStart w:id="131" w:name="_Toc464643005"/>
      <w:bookmarkStart w:id="132" w:name="_Toc464643572"/>
      <w:bookmarkStart w:id="133" w:name="_Toc464804543"/>
      <w:bookmarkStart w:id="134" w:name="_Toc465079133"/>
      <w:bookmarkStart w:id="135" w:name="_Toc508703514"/>
      <w:bookmarkStart w:id="136" w:name="_Toc508714146"/>
      <w:bookmarkStart w:id="137" w:name="_Toc508714167"/>
      <w:bookmarkStart w:id="138" w:name="_Toc508715084"/>
      <w:bookmarkStart w:id="139" w:name="_Toc508715134"/>
      <w:bookmarkStart w:id="140" w:name="_Toc532378074"/>
      <w:bookmarkStart w:id="141" w:name="_Toc532378092"/>
      <w:bookmarkStart w:id="142" w:name="_Toc12623268"/>
      <w:bookmarkStart w:id="143" w:name="_Toc12623602"/>
      <w:bookmarkStart w:id="144" w:name="_Toc12625051"/>
      <w:bookmarkStart w:id="145" w:name="_Toc13578745"/>
      <w:bookmarkStart w:id="146" w:name="_Toc13579044"/>
      <w:bookmarkStart w:id="147" w:name="_Toc13580054"/>
      <w:bookmarkStart w:id="148" w:name="_Toc72152922"/>
      <w:bookmarkStart w:id="149" w:name="_Toc72154132"/>
      <w:bookmarkStart w:id="150" w:name="_Toc72155066"/>
      <w:bookmarkStart w:id="151" w:name="_Toc72155516"/>
      <w:bookmarkStart w:id="152" w:name="_Toc72156391"/>
      <w:bookmarkStart w:id="153" w:name="_Toc72157235"/>
      <w:bookmarkStart w:id="154" w:name="_Toc72157812"/>
      <w:bookmarkStart w:id="155" w:name="_Toc72158166"/>
      <w:bookmarkStart w:id="156" w:name="_Toc72917494"/>
      <w:bookmarkStart w:id="157" w:name="_Toc74224718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53"/>
      <w:bookmarkEnd w:id="54"/>
      <w:bookmarkEnd w:id="55"/>
      <w:r w:rsidRPr="00745B30">
        <w:rPr>
          <w:rFonts w:cs="Arial"/>
          <w:sz w:val="22"/>
          <w:szCs w:val="22"/>
        </w:rPr>
        <w:t>Z</w:t>
      </w:r>
      <w:r w:rsidR="0006468C">
        <w:rPr>
          <w:rFonts w:cs="Arial"/>
          <w:sz w:val="22"/>
          <w:szCs w:val="22"/>
        </w:rPr>
        <w:t xml:space="preserve"> rozdzielni głównej stacji transformatorowej wykonane jest zasilania istniejącej rozdzielni budynkowej "RGR"</w:t>
      </w:r>
      <w:r w:rsidR="0042345A">
        <w:rPr>
          <w:rFonts w:cs="Arial"/>
          <w:sz w:val="22"/>
          <w:szCs w:val="22"/>
        </w:rPr>
        <w:t xml:space="preserve">. </w:t>
      </w:r>
      <w:r w:rsidR="00BD4B2E">
        <w:rPr>
          <w:rFonts w:cs="Arial"/>
          <w:sz w:val="22"/>
          <w:szCs w:val="22"/>
        </w:rPr>
        <w:t xml:space="preserve">Z rozdzielnicy "RGR" </w:t>
      </w:r>
      <w:r w:rsidRPr="00745B30">
        <w:rPr>
          <w:rFonts w:cs="Arial"/>
          <w:sz w:val="22"/>
          <w:szCs w:val="22"/>
        </w:rPr>
        <w:t>projektuje się wykonać z</w:t>
      </w:r>
      <w:r w:rsidR="00BD4B2E">
        <w:rPr>
          <w:rFonts w:cs="Arial"/>
          <w:sz w:val="22"/>
          <w:szCs w:val="22"/>
        </w:rPr>
        <w:t>asilanie modernizowan</w:t>
      </w:r>
      <w:r w:rsidR="00B62961">
        <w:rPr>
          <w:rFonts w:cs="Arial"/>
          <w:sz w:val="22"/>
          <w:szCs w:val="22"/>
        </w:rPr>
        <w:t>ych t</w:t>
      </w:r>
      <w:r w:rsidR="00A20C40" w:rsidRPr="00745B30">
        <w:rPr>
          <w:rFonts w:cs="Arial"/>
          <w:sz w:val="22"/>
          <w:szCs w:val="22"/>
        </w:rPr>
        <w:t>ablicy</w:t>
      </w:r>
      <w:r w:rsidR="00BD4B2E">
        <w:rPr>
          <w:rFonts w:cs="Arial"/>
          <w:sz w:val="22"/>
          <w:szCs w:val="22"/>
        </w:rPr>
        <w:t xml:space="preserve"> rozdzielcz</w:t>
      </w:r>
      <w:r w:rsidR="00B62961">
        <w:rPr>
          <w:rFonts w:cs="Arial"/>
          <w:sz w:val="22"/>
          <w:szCs w:val="22"/>
        </w:rPr>
        <w:t xml:space="preserve">ych </w:t>
      </w:r>
      <w:r w:rsidR="00BD4B2E">
        <w:rPr>
          <w:rFonts w:cs="Arial"/>
          <w:sz w:val="22"/>
          <w:szCs w:val="22"/>
        </w:rPr>
        <w:t>"TGR-</w:t>
      </w:r>
      <w:r w:rsidR="00B62961">
        <w:rPr>
          <w:rFonts w:cs="Arial"/>
          <w:sz w:val="22"/>
          <w:szCs w:val="22"/>
        </w:rPr>
        <w:t>4</w:t>
      </w:r>
      <w:r w:rsidR="00BD4B2E">
        <w:rPr>
          <w:rFonts w:cs="Arial"/>
          <w:sz w:val="22"/>
          <w:szCs w:val="22"/>
        </w:rPr>
        <w:t>1"</w:t>
      </w:r>
      <w:r w:rsidR="00B62961">
        <w:rPr>
          <w:rFonts w:cs="Arial"/>
          <w:sz w:val="22"/>
          <w:szCs w:val="22"/>
        </w:rPr>
        <w:t xml:space="preserve">, "TGR-42" </w:t>
      </w:r>
      <w:proofErr w:type="spellStart"/>
      <w:r w:rsidR="00BD4B2E">
        <w:rPr>
          <w:rFonts w:cs="Arial"/>
          <w:sz w:val="22"/>
          <w:szCs w:val="22"/>
        </w:rPr>
        <w:t>wg</w:t>
      </w:r>
      <w:proofErr w:type="spellEnd"/>
      <w:r w:rsidR="00BD4B2E">
        <w:rPr>
          <w:rFonts w:cs="Arial"/>
          <w:sz w:val="22"/>
          <w:szCs w:val="22"/>
        </w:rPr>
        <w:t>. schematów ideowych tablic rozdzielcz</w:t>
      </w:r>
      <w:r w:rsidR="00B62961">
        <w:rPr>
          <w:rFonts w:cs="Arial"/>
          <w:sz w:val="22"/>
          <w:szCs w:val="22"/>
        </w:rPr>
        <w:t xml:space="preserve">ych </w:t>
      </w:r>
      <w:r w:rsidR="00BD4B2E">
        <w:rPr>
          <w:rFonts w:cs="Arial"/>
          <w:sz w:val="22"/>
          <w:szCs w:val="22"/>
        </w:rPr>
        <w:t>oraz planów instalacji elektrycznej</w:t>
      </w:r>
      <w:r w:rsidR="00745B30" w:rsidRPr="00745B30">
        <w:rPr>
          <w:rFonts w:cs="Arial"/>
          <w:sz w:val="22"/>
          <w:szCs w:val="22"/>
        </w:rPr>
        <w:t xml:space="preserve">. </w:t>
      </w:r>
    </w:p>
    <w:p w:rsidR="00BD4B2E" w:rsidRPr="00BD4B2E" w:rsidRDefault="00BD4B2E" w:rsidP="0042345A">
      <w:pPr>
        <w:spacing w:line="276" w:lineRule="auto"/>
        <w:rPr>
          <w:rFonts w:cs="Arial"/>
          <w:sz w:val="22"/>
          <w:szCs w:val="22"/>
        </w:rPr>
      </w:pPr>
      <w:r w:rsidRPr="00BD4B2E">
        <w:rPr>
          <w:rFonts w:cs="Arial"/>
          <w:sz w:val="22"/>
          <w:szCs w:val="22"/>
        </w:rPr>
        <w:t>Kable i przewody bezpośrednio z pomieszczenia rozdzielni głównej</w:t>
      </w:r>
      <w:r>
        <w:rPr>
          <w:rFonts w:cs="Arial"/>
          <w:sz w:val="22"/>
          <w:szCs w:val="22"/>
        </w:rPr>
        <w:t xml:space="preserve"> "</w:t>
      </w:r>
      <w:r w:rsidRPr="00BD4B2E">
        <w:rPr>
          <w:rFonts w:cs="Arial"/>
          <w:sz w:val="22"/>
          <w:szCs w:val="22"/>
        </w:rPr>
        <w:t>RGR</w:t>
      </w:r>
      <w:r>
        <w:rPr>
          <w:rFonts w:cs="Arial"/>
          <w:sz w:val="22"/>
          <w:szCs w:val="22"/>
        </w:rPr>
        <w:t>"</w:t>
      </w:r>
      <w:r w:rsidRPr="00BD4B2E">
        <w:rPr>
          <w:rFonts w:cs="Arial"/>
          <w:sz w:val="22"/>
          <w:szCs w:val="22"/>
        </w:rPr>
        <w:t xml:space="preserve"> układane będą w projektowanych korytkach kablowych i wprowadzone do </w:t>
      </w:r>
      <w:proofErr w:type="spellStart"/>
      <w:r w:rsidRPr="00BD4B2E">
        <w:rPr>
          <w:rFonts w:cs="Arial"/>
          <w:sz w:val="22"/>
          <w:szCs w:val="22"/>
        </w:rPr>
        <w:t>szacht</w:t>
      </w:r>
      <w:r>
        <w:rPr>
          <w:rFonts w:cs="Arial"/>
          <w:sz w:val="22"/>
          <w:szCs w:val="22"/>
        </w:rPr>
        <w:t>u</w:t>
      </w:r>
      <w:proofErr w:type="spellEnd"/>
      <w:r>
        <w:rPr>
          <w:rFonts w:cs="Arial"/>
          <w:sz w:val="22"/>
          <w:szCs w:val="22"/>
        </w:rPr>
        <w:t xml:space="preserve"> </w:t>
      </w:r>
      <w:r w:rsidRPr="00BD4B2E">
        <w:rPr>
          <w:rFonts w:cs="Arial"/>
          <w:sz w:val="22"/>
          <w:szCs w:val="22"/>
        </w:rPr>
        <w:t>kablow</w:t>
      </w:r>
      <w:r>
        <w:rPr>
          <w:rFonts w:cs="Arial"/>
          <w:sz w:val="22"/>
          <w:szCs w:val="22"/>
        </w:rPr>
        <w:t>ego</w:t>
      </w:r>
      <w:r w:rsidRPr="00BD4B2E">
        <w:rPr>
          <w:rFonts w:cs="Arial"/>
          <w:sz w:val="22"/>
          <w:szCs w:val="22"/>
        </w:rPr>
        <w:t>, skąd będą rozprowadzane do odbiorników.</w:t>
      </w:r>
    </w:p>
    <w:p w:rsidR="00BD4B2E" w:rsidRPr="00BD4B2E" w:rsidRDefault="00BD4B2E" w:rsidP="0042345A">
      <w:pPr>
        <w:spacing w:line="276" w:lineRule="auto"/>
        <w:rPr>
          <w:rFonts w:cs="Arial"/>
          <w:sz w:val="22"/>
          <w:szCs w:val="22"/>
        </w:rPr>
      </w:pPr>
      <w:proofErr w:type="spellStart"/>
      <w:r w:rsidRPr="00BD4B2E">
        <w:rPr>
          <w:rFonts w:cs="Arial"/>
          <w:sz w:val="22"/>
          <w:szCs w:val="22"/>
        </w:rPr>
        <w:t>Szachty</w:t>
      </w:r>
      <w:proofErr w:type="spellEnd"/>
      <w:r w:rsidRPr="00BD4B2E">
        <w:rPr>
          <w:rFonts w:cs="Arial"/>
          <w:sz w:val="22"/>
          <w:szCs w:val="22"/>
        </w:rPr>
        <w:t xml:space="preserve"> kablowe, zgodnie z warunkami ochrony pożarowej obiektu, powinny być obudowane ścianami murowanymi o klasie REI 120</w:t>
      </w:r>
      <w:r>
        <w:rPr>
          <w:rFonts w:cs="Arial"/>
          <w:sz w:val="22"/>
          <w:szCs w:val="22"/>
        </w:rPr>
        <w:t xml:space="preserve"> </w:t>
      </w:r>
      <w:r w:rsidRPr="00BD4B2E">
        <w:rPr>
          <w:rFonts w:cs="Arial"/>
          <w:sz w:val="22"/>
          <w:szCs w:val="22"/>
        </w:rPr>
        <w:t xml:space="preserve">i zamknięte drzwiami o klasie </w:t>
      </w:r>
      <w:r>
        <w:rPr>
          <w:rFonts w:cs="Arial"/>
          <w:sz w:val="22"/>
          <w:szCs w:val="22"/>
        </w:rPr>
        <w:t xml:space="preserve">                    </w:t>
      </w:r>
      <w:r w:rsidRPr="00BD4B2E">
        <w:rPr>
          <w:rFonts w:cs="Arial"/>
          <w:sz w:val="22"/>
          <w:szCs w:val="22"/>
        </w:rPr>
        <w:t xml:space="preserve">EI 60 odporności ogniowej. </w:t>
      </w:r>
    </w:p>
    <w:p w:rsidR="00BD4B2E" w:rsidRPr="00BD4B2E" w:rsidRDefault="00BD4B2E" w:rsidP="0042345A">
      <w:pPr>
        <w:spacing w:line="276" w:lineRule="auto"/>
        <w:rPr>
          <w:rFonts w:cs="Arial"/>
          <w:sz w:val="22"/>
          <w:szCs w:val="22"/>
        </w:rPr>
      </w:pPr>
      <w:r w:rsidRPr="00BD4B2E">
        <w:rPr>
          <w:rFonts w:cs="Arial"/>
          <w:sz w:val="22"/>
          <w:szCs w:val="22"/>
        </w:rPr>
        <w:t xml:space="preserve">W stropach na poszczególnych poziomach </w:t>
      </w:r>
      <w:proofErr w:type="spellStart"/>
      <w:r w:rsidRPr="00BD4B2E">
        <w:rPr>
          <w:rFonts w:cs="Arial"/>
          <w:sz w:val="22"/>
          <w:szCs w:val="22"/>
        </w:rPr>
        <w:t>szachty</w:t>
      </w:r>
      <w:proofErr w:type="spellEnd"/>
      <w:r w:rsidRPr="00BD4B2E">
        <w:rPr>
          <w:rFonts w:cs="Arial"/>
          <w:sz w:val="22"/>
          <w:szCs w:val="22"/>
        </w:rPr>
        <w:t xml:space="preserve"> muszą mieć przegrody poziome o klasie EI 60 odporności ogniowej. </w:t>
      </w:r>
    </w:p>
    <w:p w:rsidR="00BD4B2E" w:rsidRPr="00BD4B2E" w:rsidRDefault="00BD4B2E" w:rsidP="0042345A">
      <w:pPr>
        <w:spacing w:line="276" w:lineRule="auto"/>
        <w:rPr>
          <w:rFonts w:cs="Arial"/>
          <w:sz w:val="22"/>
          <w:szCs w:val="22"/>
        </w:rPr>
      </w:pPr>
      <w:r w:rsidRPr="00BD4B2E">
        <w:rPr>
          <w:rFonts w:cs="Arial"/>
          <w:sz w:val="22"/>
          <w:szCs w:val="22"/>
        </w:rPr>
        <w:t xml:space="preserve">Przepusty w elementach oddzieleń przeciwpożarowych powinny posiadać klasę odporności ogniowej EI 60. </w:t>
      </w:r>
    </w:p>
    <w:p w:rsidR="00BD4B2E" w:rsidRPr="00BD4B2E" w:rsidRDefault="00BD4B2E" w:rsidP="0042345A">
      <w:pPr>
        <w:spacing w:line="276" w:lineRule="auto"/>
        <w:rPr>
          <w:rFonts w:cs="Arial"/>
          <w:sz w:val="22"/>
          <w:szCs w:val="22"/>
        </w:rPr>
      </w:pPr>
      <w:r w:rsidRPr="00BD4B2E">
        <w:rPr>
          <w:rFonts w:cs="Arial"/>
          <w:sz w:val="22"/>
          <w:szCs w:val="22"/>
        </w:rPr>
        <w:t xml:space="preserve">Przejścia kabli i przewodów przez stropy wykonać należy w rurach RL </w:t>
      </w:r>
    </w:p>
    <w:p w:rsidR="00BD4B2E" w:rsidRPr="00BD4B2E" w:rsidRDefault="00BD4B2E" w:rsidP="0042345A">
      <w:pPr>
        <w:spacing w:line="276" w:lineRule="auto"/>
        <w:rPr>
          <w:rFonts w:cs="Arial"/>
          <w:sz w:val="22"/>
          <w:szCs w:val="22"/>
        </w:rPr>
      </w:pPr>
      <w:r w:rsidRPr="00BD4B2E">
        <w:rPr>
          <w:rFonts w:cs="Arial"/>
          <w:sz w:val="22"/>
          <w:szCs w:val="22"/>
        </w:rPr>
        <w:t xml:space="preserve">o średnicach dostosowanych do przekroju przewodów. </w:t>
      </w:r>
    </w:p>
    <w:p w:rsidR="00BD4B2E" w:rsidRPr="00BD4B2E" w:rsidRDefault="00BD4B2E" w:rsidP="0042345A">
      <w:pPr>
        <w:spacing w:line="276" w:lineRule="auto"/>
        <w:rPr>
          <w:rFonts w:cs="Arial"/>
          <w:sz w:val="22"/>
          <w:szCs w:val="22"/>
        </w:rPr>
      </w:pPr>
      <w:r w:rsidRPr="00BD4B2E">
        <w:rPr>
          <w:rFonts w:cs="Arial"/>
          <w:sz w:val="22"/>
          <w:szCs w:val="22"/>
        </w:rPr>
        <w:t xml:space="preserve">Po wprowadzeniu kabli przepusty uszczelnić tak by ich odporność ogniowa była nie mniejsza niż odporność ogniowa stropu, przez który przechodzą. </w:t>
      </w:r>
    </w:p>
    <w:p w:rsidR="00745B30" w:rsidRDefault="00745B30" w:rsidP="0042345A">
      <w:pPr>
        <w:pStyle w:val="Tekstpodstawowy"/>
        <w:widowControl w:val="0"/>
        <w:spacing w:line="276" w:lineRule="auto"/>
        <w:rPr>
          <w:rFonts w:ascii="Arial" w:hAnsi="Arial" w:cs="Arial"/>
          <w:sz w:val="22"/>
          <w:szCs w:val="22"/>
        </w:rPr>
      </w:pPr>
      <w:r w:rsidRPr="00745B30">
        <w:rPr>
          <w:rFonts w:ascii="Arial" w:hAnsi="Arial" w:cs="Arial"/>
          <w:sz w:val="22"/>
          <w:szCs w:val="22"/>
        </w:rPr>
        <w:t>Przy doborze linii zasilającej uwzględnione zostały</w:t>
      </w:r>
      <w:r>
        <w:rPr>
          <w:rFonts w:ascii="Arial" w:hAnsi="Arial" w:cs="Arial"/>
          <w:sz w:val="22"/>
          <w:szCs w:val="22"/>
        </w:rPr>
        <w:t xml:space="preserve">: </w:t>
      </w:r>
    </w:p>
    <w:p w:rsidR="00745B30" w:rsidRDefault="00745B30" w:rsidP="0042345A">
      <w:pPr>
        <w:pStyle w:val="Tekstpodstawowy"/>
        <w:widowControl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warunki ułożenia kabli i przewodów wynikających z obowiązującej normy</w:t>
      </w:r>
    </w:p>
    <w:p w:rsidR="00745B30" w:rsidRDefault="00745B30" w:rsidP="0042345A">
      <w:pPr>
        <w:pStyle w:val="Tekstpodstawowy"/>
        <w:widowControl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odbiory wynikające z bilansu mocy </w:t>
      </w:r>
    </w:p>
    <w:p w:rsidR="00745B30" w:rsidRDefault="00745B30" w:rsidP="0042345A">
      <w:pPr>
        <w:pStyle w:val="Tekstpodstawowy"/>
        <w:widowControl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rezerwa na przyszłościową rozbudowę instalacji</w:t>
      </w:r>
    </w:p>
    <w:p w:rsidR="00207CDF" w:rsidRDefault="00207CDF" w:rsidP="00745B30">
      <w:pPr>
        <w:pStyle w:val="Tekstpodstawowy"/>
        <w:widowControl w:val="0"/>
        <w:spacing w:line="276" w:lineRule="auto"/>
        <w:rPr>
          <w:rFonts w:ascii="Arial" w:hAnsi="Arial" w:cs="Arial"/>
          <w:sz w:val="22"/>
          <w:szCs w:val="22"/>
        </w:rPr>
      </w:pPr>
    </w:p>
    <w:p w:rsidR="002A638B" w:rsidRDefault="002A638B" w:rsidP="00B42E8B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hAnsi="Arial" w:cs="Arial"/>
          <w:color w:val="auto"/>
          <w:sz w:val="24"/>
          <w:szCs w:val="24"/>
        </w:rPr>
      </w:pPr>
      <w:bookmarkStart w:id="158" w:name="_Toc204403654"/>
      <w:bookmarkStart w:id="159" w:name="_Toc310606351"/>
      <w:bookmarkStart w:id="160" w:name="_Toc323133198"/>
      <w:bookmarkStart w:id="161" w:name="_Toc171689448"/>
      <w:r w:rsidRPr="00470404">
        <w:rPr>
          <w:rFonts w:ascii="Arial" w:hAnsi="Arial" w:cs="Arial"/>
          <w:color w:val="auto"/>
          <w:sz w:val="24"/>
          <w:szCs w:val="24"/>
        </w:rPr>
        <w:t xml:space="preserve">Pomiar </w:t>
      </w:r>
      <w:r w:rsidR="00DD12CE" w:rsidRPr="00470404">
        <w:rPr>
          <w:rFonts w:ascii="Arial" w:hAnsi="Arial" w:cs="Arial"/>
          <w:color w:val="auto"/>
          <w:sz w:val="24"/>
          <w:szCs w:val="24"/>
        </w:rPr>
        <w:t>energi</w:t>
      </w:r>
      <w:r w:rsidRPr="00470404">
        <w:rPr>
          <w:rFonts w:ascii="Arial" w:hAnsi="Arial" w:cs="Arial"/>
          <w:color w:val="auto"/>
          <w:sz w:val="24"/>
          <w:szCs w:val="24"/>
        </w:rPr>
        <w:t xml:space="preserve">i </w:t>
      </w:r>
      <w:r w:rsidR="00BD4B2E">
        <w:rPr>
          <w:rFonts w:ascii="Arial" w:hAnsi="Arial" w:cs="Arial"/>
          <w:color w:val="auto"/>
          <w:sz w:val="24"/>
          <w:szCs w:val="24"/>
        </w:rPr>
        <w:t xml:space="preserve">15 </w:t>
      </w:r>
      <w:proofErr w:type="spellStart"/>
      <w:r w:rsidR="00BD4B2E">
        <w:rPr>
          <w:rFonts w:ascii="Arial" w:hAnsi="Arial" w:cs="Arial"/>
          <w:color w:val="auto"/>
          <w:sz w:val="24"/>
          <w:szCs w:val="24"/>
        </w:rPr>
        <w:t>kV</w:t>
      </w:r>
      <w:proofErr w:type="spellEnd"/>
      <w:r w:rsidR="00BD4B2E">
        <w:rPr>
          <w:rFonts w:ascii="Arial" w:hAnsi="Arial" w:cs="Arial"/>
          <w:color w:val="auto"/>
          <w:sz w:val="24"/>
          <w:szCs w:val="24"/>
        </w:rPr>
        <w:t>.</w:t>
      </w:r>
      <w:bookmarkEnd w:id="161"/>
    </w:p>
    <w:p w:rsidR="00745B30" w:rsidRPr="00745B30" w:rsidRDefault="00745B30" w:rsidP="00745B30"/>
    <w:p w:rsidR="00B7448E" w:rsidRDefault="00BD4B2E" w:rsidP="00613143">
      <w:pPr>
        <w:spacing w:line="276" w:lineRule="auto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Istniejący rozliczeniowy pomiar energii elektrycznej dla budynku pozostaje bez zmian.</w:t>
      </w:r>
      <w:r w:rsidR="00B7448E" w:rsidRPr="00B7448E">
        <w:rPr>
          <w:rFonts w:cs="Arial"/>
          <w:b/>
          <w:sz w:val="22"/>
          <w:szCs w:val="22"/>
        </w:rPr>
        <w:t xml:space="preserve"> </w:t>
      </w:r>
    </w:p>
    <w:p w:rsidR="0030507A" w:rsidRDefault="0030507A" w:rsidP="00613143">
      <w:pPr>
        <w:spacing w:line="276" w:lineRule="auto"/>
        <w:rPr>
          <w:rFonts w:cs="Arial"/>
          <w:b/>
          <w:sz w:val="22"/>
          <w:szCs w:val="22"/>
        </w:rPr>
      </w:pPr>
    </w:p>
    <w:p w:rsidR="006156B9" w:rsidRPr="00745B30" w:rsidRDefault="006156B9" w:rsidP="006156B9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eastAsia="Calibri" w:hAnsi="Arial" w:cs="Arial"/>
          <w:color w:val="auto"/>
          <w:sz w:val="24"/>
          <w:szCs w:val="24"/>
        </w:rPr>
      </w:pPr>
      <w:bookmarkStart w:id="162" w:name="_Toc171689449"/>
      <w:r w:rsidRPr="00745B30">
        <w:rPr>
          <w:rFonts w:ascii="Arial" w:eastAsia="Calibri" w:hAnsi="Arial" w:cs="Arial"/>
          <w:color w:val="auto"/>
          <w:sz w:val="24"/>
          <w:szCs w:val="24"/>
        </w:rPr>
        <w:t>Rozdzielni</w:t>
      </w:r>
      <w:r w:rsidR="00B62961">
        <w:rPr>
          <w:rFonts w:ascii="Arial" w:eastAsia="Calibri" w:hAnsi="Arial" w:cs="Arial"/>
          <w:color w:val="auto"/>
          <w:sz w:val="24"/>
          <w:szCs w:val="24"/>
        </w:rPr>
        <w:t>e</w:t>
      </w:r>
      <w:r w:rsidRPr="00745B30">
        <w:rPr>
          <w:rFonts w:ascii="Arial" w:eastAsia="Calibri" w:hAnsi="Arial" w:cs="Arial"/>
          <w:color w:val="auto"/>
          <w:sz w:val="24"/>
          <w:szCs w:val="24"/>
        </w:rPr>
        <w:t xml:space="preserve"> </w:t>
      </w:r>
      <w:r w:rsidR="00BD4B2E">
        <w:rPr>
          <w:rFonts w:ascii="Arial" w:eastAsia="Calibri" w:hAnsi="Arial" w:cs="Arial"/>
          <w:color w:val="auto"/>
          <w:sz w:val="24"/>
          <w:szCs w:val="24"/>
        </w:rPr>
        <w:t>piętrow</w:t>
      </w:r>
      <w:r w:rsidR="00B62961">
        <w:rPr>
          <w:rFonts w:ascii="Arial" w:eastAsia="Calibri" w:hAnsi="Arial" w:cs="Arial"/>
          <w:color w:val="auto"/>
          <w:sz w:val="24"/>
          <w:szCs w:val="24"/>
        </w:rPr>
        <w:t>e</w:t>
      </w:r>
      <w:r w:rsidR="0012190D" w:rsidRPr="00745B30">
        <w:rPr>
          <w:rFonts w:ascii="Arial" w:eastAsia="Calibri" w:hAnsi="Arial" w:cs="Arial"/>
          <w:color w:val="auto"/>
          <w:sz w:val="24"/>
          <w:szCs w:val="24"/>
        </w:rPr>
        <w:t>.</w:t>
      </w:r>
      <w:bookmarkEnd w:id="162"/>
    </w:p>
    <w:p w:rsidR="006156B9" w:rsidRDefault="006156B9" w:rsidP="00613143">
      <w:pPr>
        <w:spacing w:line="276" w:lineRule="auto"/>
        <w:rPr>
          <w:rFonts w:cs="Arial"/>
          <w:b/>
          <w:sz w:val="22"/>
          <w:szCs w:val="22"/>
        </w:rPr>
      </w:pPr>
    </w:p>
    <w:p w:rsidR="006156B9" w:rsidRDefault="006156B9" w:rsidP="006156B9">
      <w:pPr>
        <w:spacing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Dla potrzeb </w:t>
      </w:r>
      <w:r w:rsidR="00BD4B2E">
        <w:rPr>
          <w:rFonts w:cs="Arial"/>
          <w:sz w:val="22"/>
          <w:szCs w:val="22"/>
        </w:rPr>
        <w:t>zasilania urządzeń p</w:t>
      </w:r>
      <w:r>
        <w:rPr>
          <w:rFonts w:cs="Arial"/>
          <w:sz w:val="22"/>
          <w:szCs w:val="22"/>
        </w:rPr>
        <w:t>rojektuje się rozdzielnic</w:t>
      </w:r>
      <w:r w:rsidR="00B62961">
        <w:rPr>
          <w:rFonts w:cs="Arial"/>
          <w:sz w:val="22"/>
          <w:szCs w:val="22"/>
        </w:rPr>
        <w:t xml:space="preserve">e </w:t>
      </w:r>
      <w:r w:rsidR="00BD4B2E">
        <w:rPr>
          <w:rFonts w:cs="Arial"/>
          <w:sz w:val="22"/>
          <w:szCs w:val="22"/>
        </w:rPr>
        <w:t>"TGR-</w:t>
      </w:r>
      <w:r w:rsidR="00B62961">
        <w:rPr>
          <w:rFonts w:cs="Arial"/>
          <w:sz w:val="22"/>
          <w:szCs w:val="22"/>
        </w:rPr>
        <w:t>4</w:t>
      </w:r>
      <w:r w:rsidR="00BD4B2E">
        <w:rPr>
          <w:rFonts w:cs="Arial"/>
          <w:sz w:val="22"/>
          <w:szCs w:val="22"/>
        </w:rPr>
        <w:t>1"</w:t>
      </w:r>
      <w:r w:rsidR="00B62961">
        <w:rPr>
          <w:rFonts w:cs="Arial"/>
          <w:sz w:val="22"/>
          <w:szCs w:val="22"/>
        </w:rPr>
        <w:t>, "TGR-42"</w:t>
      </w:r>
      <w:r w:rsidR="0042345A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 xml:space="preserve"> </w:t>
      </w:r>
    </w:p>
    <w:p w:rsidR="0029196D" w:rsidRDefault="0012190D" w:rsidP="006156B9">
      <w:pPr>
        <w:spacing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Ro</w:t>
      </w:r>
      <w:r w:rsidR="006156B9">
        <w:rPr>
          <w:rFonts w:cs="Arial"/>
          <w:sz w:val="22"/>
          <w:szCs w:val="22"/>
        </w:rPr>
        <w:t>zdzielnic</w:t>
      </w:r>
      <w:r w:rsidR="00B62961">
        <w:rPr>
          <w:rFonts w:cs="Arial"/>
          <w:sz w:val="22"/>
          <w:szCs w:val="22"/>
        </w:rPr>
        <w:t>e</w:t>
      </w:r>
      <w:r>
        <w:rPr>
          <w:rFonts w:cs="Arial"/>
          <w:sz w:val="22"/>
          <w:szCs w:val="22"/>
        </w:rPr>
        <w:t xml:space="preserve"> </w:t>
      </w:r>
      <w:r w:rsidR="0042345A">
        <w:rPr>
          <w:rFonts w:cs="Arial"/>
          <w:sz w:val="22"/>
          <w:szCs w:val="22"/>
        </w:rPr>
        <w:t>"TGR-</w:t>
      </w:r>
      <w:r w:rsidR="00B62961">
        <w:rPr>
          <w:rFonts w:cs="Arial"/>
          <w:sz w:val="22"/>
          <w:szCs w:val="22"/>
        </w:rPr>
        <w:t>4</w:t>
      </w:r>
      <w:r w:rsidR="0042345A">
        <w:rPr>
          <w:rFonts w:cs="Arial"/>
          <w:sz w:val="22"/>
          <w:szCs w:val="22"/>
        </w:rPr>
        <w:t>1"</w:t>
      </w:r>
      <w:r w:rsidR="00B62961">
        <w:rPr>
          <w:rFonts w:cs="Arial"/>
          <w:sz w:val="22"/>
          <w:szCs w:val="22"/>
        </w:rPr>
        <w:t xml:space="preserve">, "TGR-42" </w:t>
      </w:r>
      <w:r>
        <w:rPr>
          <w:rFonts w:cs="Arial"/>
          <w:sz w:val="22"/>
          <w:szCs w:val="22"/>
        </w:rPr>
        <w:t>projektuje sie jako systemow</w:t>
      </w:r>
      <w:r w:rsidR="00B62961">
        <w:rPr>
          <w:rFonts w:cs="Arial"/>
          <w:sz w:val="22"/>
          <w:szCs w:val="22"/>
        </w:rPr>
        <w:t>e</w:t>
      </w:r>
      <w:r>
        <w:rPr>
          <w:rFonts w:cs="Arial"/>
          <w:sz w:val="22"/>
          <w:szCs w:val="22"/>
        </w:rPr>
        <w:t xml:space="preserve"> tablic</w:t>
      </w:r>
      <w:r w:rsidR="00B62961">
        <w:rPr>
          <w:rFonts w:cs="Arial"/>
          <w:sz w:val="22"/>
          <w:szCs w:val="22"/>
        </w:rPr>
        <w:t>e</w:t>
      </w:r>
      <w:r>
        <w:rPr>
          <w:rFonts w:cs="Arial"/>
          <w:sz w:val="22"/>
          <w:szCs w:val="22"/>
        </w:rPr>
        <w:t xml:space="preserve"> szafkow</w:t>
      </w:r>
      <w:r w:rsidR="00B62961">
        <w:rPr>
          <w:rFonts w:cs="Arial"/>
          <w:sz w:val="22"/>
          <w:szCs w:val="22"/>
        </w:rPr>
        <w:t>e</w:t>
      </w:r>
      <w:r>
        <w:rPr>
          <w:rFonts w:cs="Arial"/>
          <w:sz w:val="22"/>
          <w:szCs w:val="22"/>
        </w:rPr>
        <w:t xml:space="preserve"> metalow</w:t>
      </w:r>
      <w:r w:rsidR="00B62961">
        <w:rPr>
          <w:rFonts w:cs="Arial"/>
          <w:sz w:val="22"/>
          <w:szCs w:val="22"/>
        </w:rPr>
        <w:t>e</w:t>
      </w:r>
      <w:r>
        <w:rPr>
          <w:rFonts w:cs="Arial"/>
          <w:sz w:val="22"/>
          <w:szCs w:val="22"/>
        </w:rPr>
        <w:t xml:space="preserve"> </w:t>
      </w:r>
      <w:r w:rsidR="00D67C27">
        <w:rPr>
          <w:rFonts w:cs="Arial"/>
          <w:sz w:val="22"/>
          <w:szCs w:val="22"/>
        </w:rPr>
        <w:t xml:space="preserve">z </w:t>
      </w:r>
      <w:r>
        <w:rPr>
          <w:rFonts w:cs="Arial"/>
          <w:sz w:val="22"/>
          <w:szCs w:val="22"/>
        </w:rPr>
        <w:t xml:space="preserve"> aparaturą modułową rozdzielczo - pomiarową. </w:t>
      </w:r>
    </w:p>
    <w:p w:rsidR="0012190D" w:rsidRDefault="0012190D" w:rsidP="006156B9">
      <w:pPr>
        <w:spacing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Rozdzielnie projektuje sie wyposażyć w: </w:t>
      </w:r>
    </w:p>
    <w:p w:rsidR="0012190D" w:rsidRPr="00745B30" w:rsidRDefault="0012190D" w:rsidP="00745B30">
      <w:pPr>
        <w:pStyle w:val="Akapitzlist"/>
        <w:numPr>
          <w:ilvl w:val="0"/>
          <w:numId w:val="27"/>
        </w:numPr>
        <w:spacing w:line="276" w:lineRule="auto"/>
        <w:rPr>
          <w:rFonts w:cs="Arial"/>
          <w:sz w:val="22"/>
          <w:szCs w:val="22"/>
        </w:rPr>
      </w:pPr>
      <w:r w:rsidRPr="00745B30">
        <w:rPr>
          <w:rFonts w:cs="Arial"/>
          <w:sz w:val="22"/>
          <w:szCs w:val="22"/>
        </w:rPr>
        <w:t>Główny wyłącznik zasilania</w:t>
      </w:r>
    </w:p>
    <w:p w:rsidR="0012190D" w:rsidRPr="00745B30" w:rsidRDefault="0029196D" w:rsidP="00745B30">
      <w:pPr>
        <w:pStyle w:val="Akapitzlist"/>
        <w:numPr>
          <w:ilvl w:val="0"/>
          <w:numId w:val="27"/>
        </w:numPr>
        <w:spacing w:line="276" w:lineRule="auto"/>
        <w:rPr>
          <w:rFonts w:cs="Arial"/>
          <w:sz w:val="22"/>
          <w:szCs w:val="22"/>
        </w:rPr>
      </w:pPr>
      <w:r w:rsidRPr="00745B30">
        <w:rPr>
          <w:rFonts w:cs="Arial"/>
          <w:sz w:val="22"/>
          <w:szCs w:val="22"/>
        </w:rPr>
        <w:t xml:space="preserve">Ogranicznik przepięć typu </w:t>
      </w:r>
      <w:r w:rsidR="003F79C9">
        <w:rPr>
          <w:rFonts w:cs="Arial"/>
          <w:sz w:val="22"/>
          <w:szCs w:val="22"/>
        </w:rPr>
        <w:t>"</w:t>
      </w:r>
      <w:r w:rsidRPr="00745B30">
        <w:rPr>
          <w:rFonts w:cs="Arial"/>
          <w:sz w:val="22"/>
          <w:szCs w:val="22"/>
        </w:rPr>
        <w:t>II"</w:t>
      </w:r>
    </w:p>
    <w:p w:rsidR="0029196D" w:rsidRPr="00745B30" w:rsidRDefault="0029196D" w:rsidP="00745B30">
      <w:pPr>
        <w:pStyle w:val="Akapitzlist"/>
        <w:numPr>
          <w:ilvl w:val="0"/>
          <w:numId w:val="27"/>
        </w:numPr>
        <w:spacing w:line="276" w:lineRule="auto"/>
        <w:rPr>
          <w:rFonts w:cs="Arial"/>
          <w:sz w:val="22"/>
          <w:szCs w:val="22"/>
        </w:rPr>
      </w:pPr>
      <w:r w:rsidRPr="00745B30">
        <w:rPr>
          <w:rFonts w:cs="Arial"/>
          <w:sz w:val="22"/>
          <w:szCs w:val="22"/>
        </w:rPr>
        <w:t>Analizator sieci ze zdalnym odczytem parametrów technicznych pracy rozdzielni</w:t>
      </w:r>
    </w:p>
    <w:p w:rsidR="0029196D" w:rsidRPr="00745B30" w:rsidRDefault="0029196D" w:rsidP="00745B30">
      <w:pPr>
        <w:pStyle w:val="Akapitzlist"/>
        <w:numPr>
          <w:ilvl w:val="0"/>
          <w:numId w:val="27"/>
        </w:numPr>
        <w:spacing w:line="276" w:lineRule="auto"/>
        <w:rPr>
          <w:rFonts w:cs="Arial"/>
          <w:sz w:val="22"/>
          <w:szCs w:val="22"/>
        </w:rPr>
      </w:pPr>
      <w:r w:rsidRPr="00745B30">
        <w:rPr>
          <w:rFonts w:cs="Arial"/>
          <w:sz w:val="22"/>
          <w:szCs w:val="22"/>
        </w:rPr>
        <w:t xml:space="preserve">Wyposażenie pomocnicze </w:t>
      </w:r>
      <w:proofErr w:type="spellStart"/>
      <w:r w:rsidRPr="00745B30">
        <w:rPr>
          <w:rFonts w:cs="Arial"/>
          <w:sz w:val="22"/>
          <w:szCs w:val="22"/>
        </w:rPr>
        <w:t>wg</w:t>
      </w:r>
      <w:proofErr w:type="spellEnd"/>
      <w:r w:rsidRPr="00745B30">
        <w:rPr>
          <w:rFonts w:cs="Arial"/>
          <w:sz w:val="22"/>
          <w:szCs w:val="22"/>
        </w:rPr>
        <w:t>. potrzeb</w:t>
      </w:r>
    </w:p>
    <w:p w:rsidR="006156B9" w:rsidRDefault="0029196D" w:rsidP="006156B9">
      <w:pPr>
        <w:spacing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Lokalizacje rozdzielni przedstawiono na planach instalacyjnych a szczegóły rozwiązania technicznego na załączonych do opracowania schematach instalacyjnych.</w:t>
      </w:r>
      <w:r w:rsidR="006156B9">
        <w:rPr>
          <w:rFonts w:cs="Arial"/>
          <w:sz w:val="22"/>
          <w:szCs w:val="22"/>
        </w:rPr>
        <w:t xml:space="preserve"> </w:t>
      </w:r>
    </w:p>
    <w:p w:rsidR="006156B9" w:rsidRDefault="006156B9" w:rsidP="00613143">
      <w:pPr>
        <w:spacing w:line="276" w:lineRule="auto"/>
        <w:rPr>
          <w:rFonts w:cs="Arial"/>
          <w:b/>
          <w:sz w:val="22"/>
          <w:szCs w:val="22"/>
        </w:rPr>
      </w:pPr>
    </w:p>
    <w:p w:rsidR="008C41E8" w:rsidRDefault="008C41E8" w:rsidP="00613143">
      <w:pPr>
        <w:spacing w:line="276" w:lineRule="auto"/>
        <w:rPr>
          <w:rFonts w:cs="Arial"/>
          <w:b/>
          <w:sz w:val="22"/>
          <w:szCs w:val="22"/>
        </w:rPr>
      </w:pPr>
    </w:p>
    <w:p w:rsidR="008C41E8" w:rsidRDefault="008C41E8" w:rsidP="00613143">
      <w:pPr>
        <w:spacing w:line="276" w:lineRule="auto"/>
        <w:rPr>
          <w:rFonts w:cs="Arial"/>
          <w:b/>
          <w:sz w:val="22"/>
          <w:szCs w:val="22"/>
        </w:rPr>
      </w:pPr>
    </w:p>
    <w:p w:rsidR="008C41E8" w:rsidRDefault="008C41E8" w:rsidP="00613143">
      <w:pPr>
        <w:spacing w:line="276" w:lineRule="auto"/>
        <w:rPr>
          <w:rFonts w:cs="Arial"/>
          <w:b/>
          <w:sz w:val="22"/>
          <w:szCs w:val="22"/>
        </w:rPr>
      </w:pPr>
    </w:p>
    <w:p w:rsidR="00DA63E0" w:rsidRDefault="00DA63E0" w:rsidP="00DA63E0">
      <w:pPr>
        <w:rPr>
          <w:rFonts w:eastAsia="Calibri" w:cs="Arial"/>
          <w:sz w:val="22"/>
          <w:szCs w:val="22"/>
        </w:rPr>
      </w:pPr>
    </w:p>
    <w:p w:rsidR="00B1464C" w:rsidRPr="00B1464C" w:rsidRDefault="00B1464C" w:rsidP="00B1464C">
      <w:pPr>
        <w:rPr>
          <w:rFonts w:eastAsia="Calibri"/>
        </w:rPr>
      </w:pPr>
    </w:p>
    <w:p w:rsidR="00DA63E0" w:rsidRDefault="00DA63E0" w:rsidP="00DA63E0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eastAsia="Calibri" w:hAnsi="Arial" w:cs="Arial"/>
          <w:color w:val="auto"/>
          <w:sz w:val="24"/>
          <w:szCs w:val="24"/>
        </w:rPr>
      </w:pPr>
      <w:bookmarkStart w:id="163" w:name="_Toc171689450"/>
      <w:r w:rsidRPr="00E657A8">
        <w:rPr>
          <w:rFonts w:ascii="Arial" w:eastAsia="Calibri" w:hAnsi="Arial" w:cs="Arial"/>
          <w:color w:val="auto"/>
          <w:sz w:val="24"/>
          <w:szCs w:val="24"/>
        </w:rPr>
        <w:lastRenderedPageBreak/>
        <w:t>T</w:t>
      </w:r>
      <w:r>
        <w:rPr>
          <w:rFonts w:ascii="Arial" w:eastAsia="Calibri" w:hAnsi="Arial" w:cs="Arial"/>
          <w:color w:val="auto"/>
          <w:sz w:val="24"/>
          <w:szCs w:val="24"/>
        </w:rPr>
        <w:t>rasy kablowe</w:t>
      </w:r>
      <w:bookmarkEnd w:id="163"/>
    </w:p>
    <w:p w:rsidR="00DA63E0" w:rsidRDefault="00DA63E0" w:rsidP="00DA63E0">
      <w:pPr>
        <w:rPr>
          <w:rFonts w:eastAsia="Calibri"/>
        </w:rPr>
      </w:pPr>
    </w:p>
    <w:p w:rsidR="00D05B2D" w:rsidRDefault="00DA63E0" w:rsidP="00D67C27">
      <w:pPr>
        <w:pStyle w:val="Tekstpodstawowy"/>
        <w:widowControl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Główne ciągi kablowe projektuje się wykonać w oparciu o system koryt kablowych</w:t>
      </w:r>
      <w:r w:rsidR="00D05B2D">
        <w:rPr>
          <w:rFonts w:ascii="Arial" w:hAnsi="Arial" w:cs="Arial"/>
          <w:sz w:val="22"/>
          <w:szCs w:val="22"/>
        </w:rPr>
        <w:t xml:space="preserve"> </w:t>
      </w:r>
      <w:r w:rsidR="00D67C27">
        <w:rPr>
          <w:rFonts w:ascii="Arial" w:hAnsi="Arial" w:cs="Arial"/>
          <w:sz w:val="22"/>
          <w:szCs w:val="22"/>
        </w:rPr>
        <w:t xml:space="preserve">                           </w:t>
      </w:r>
      <w:r w:rsidR="00D05B2D">
        <w:rPr>
          <w:rFonts w:ascii="Arial" w:hAnsi="Arial" w:cs="Arial"/>
          <w:sz w:val="22"/>
          <w:szCs w:val="22"/>
        </w:rPr>
        <w:t xml:space="preserve">umieszczone w </w:t>
      </w:r>
      <w:proofErr w:type="spellStart"/>
      <w:r w:rsidR="00D05B2D">
        <w:rPr>
          <w:rFonts w:ascii="Arial" w:hAnsi="Arial" w:cs="Arial"/>
          <w:sz w:val="22"/>
          <w:szCs w:val="22"/>
        </w:rPr>
        <w:t>szachcie</w:t>
      </w:r>
      <w:proofErr w:type="spellEnd"/>
      <w:r w:rsidR="00D05B2D">
        <w:rPr>
          <w:rFonts w:ascii="Arial" w:hAnsi="Arial" w:cs="Arial"/>
          <w:sz w:val="22"/>
          <w:szCs w:val="22"/>
        </w:rPr>
        <w:t xml:space="preserve"> energetycznym</w:t>
      </w:r>
      <w:r w:rsidR="00D67C27">
        <w:rPr>
          <w:rFonts w:ascii="Arial" w:hAnsi="Arial" w:cs="Arial"/>
          <w:sz w:val="22"/>
          <w:szCs w:val="22"/>
        </w:rPr>
        <w:t xml:space="preserve"> </w:t>
      </w:r>
      <w:r w:rsidR="00D05B2D">
        <w:rPr>
          <w:rFonts w:ascii="Arial" w:hAnsi="Arial" w:cs="Arial"/>
          <w:sz w:val="22"/>
          <w:szCs w:val="22"/>
        </w:rPr>
        <w:t>oraz nad poziomem sufitów podwieszonych mocowanych za pomocą metalowych wsporników do ścian lub stropów. Trasy kory kablowych przewidziane dla potrzeby układania zasilania odbiorów wykonanych kablami o odporności ogniowej E90 należy układać na projektowanych trasach koryt kablowych zapewniających nośność systemu w wymaganym czasie wraz z zamocowaniem. Przejścia przez ściany, stropy oraz bruzdy będą wykonane na podstawie projektu architektonicznego. Trasy kablowe</w:t>
      </w:r>
      <w:r w:rsidR="00D67C27">
        <w:rPr>
          <w:rFonts w:ascii="Arial" w:hAnsi="Arial" w:cs="Arial"/>
          <w:sz w:val="22"/>
          <w:szCs w:val="22"/>
        </w:rPr>
        <w:t xml:space="preserve"> </w:t>
      </w:r>
      <w:r w:rsidR="00D05B2D">
        <w:rPr>
          <w:rFonts w:ascii="Arial" w:hAnsi="Arial" w:cs="Arial"/>
          <w:sz w:val="22"/>
          <w:szCs w:val="22"/>
        </w:rPr>
        <w:t xml:space="preserve">w pomieszczeniach: technicznych, rozdzielni elektrycznych </w:t>
      </w:r>
      <w:proofErr w:type="spellStart"/>
      <w:r w:rsidR="00D05B2D">
        <w:rPr>
          <w:rFonts w:ascii="Arial" w:hAnsi="Arial" w:cs="Arial"/>
          <w:sz w:val="22"/>
          <w:szCs w:val="22"/>
        </w:rPr>
        <w:t>wg</w:t>
      </w:r>
      <w:proofErr w:type="spellEnd"/>
      <w:r w:rsidR="00D05B2D">
        <w:rPr>
          <w:rFonts w:ascii="Arial" w:hAnsi="Arial" w:cs="Arial"/>
          <w:sz w:val="22"/>
          <w:szCs w:val="22"/>
        </w:rPr>
        <w:t xml:space="preserve">. potrzeb; w pozostałych przypadkach </w:t>
      </w:r>
      <w:r w:rsidR="00D67C27">
        <w:rPr>
          <w:rFonts w:ascii="Arial" w:hAnsi="Arial" w:cs="Arial"/>
          <w:sz w:val="22"/>
          <w:szCs w:val="22"/>
        </w:rPr>
        <w:t xml:space="preserve">                            </w:t>
      </w:r>
      <w:proofErr w:type="spellStart"/>
      <w:r w:rsidR="00D05B2D">
        <w:rPr>
          <w:rFonts w:ascii="Arial" w:hAnsi="Arial" w:cs="Arial"/>
          <w:sz w:val="22"/>
          <w:szCs w:val="22"/>
        </w:rPr>
        <w:t>wg</w:t>
      </w:r>
      <w:proofErr w:type="spellEnd"/>
      <w:r w:rsidR="00D05B2D">
        <w:rPr>
          <w:rFonts w:ascii="Arial" w:hAnsi="Arial" w:cs="Arial"/>
          <w:sz w:val="22"/>
          <w:szCs w:val="22"/>
        </w:rPr>
        <w:t>. załączonych do opracowania planów instalacyjnych.</w:t>
      </w:r>
    </w:p>
    <w:p w:rsidR="00D05B2D" w:rsidRDefault="00D05B2D" w:rsidP="00DA63E0">
      <w:pPr>
        <w:pStyle w:val="Tekstpodstawowy"/>
        <w:widowControl w:val="0"/>
        <w:spacing w:line="276" w:lineRule="auto"/>
        <w:rPr>
          <w:rFonts w:ascii="Arial" w:hAnsi="Arial" w:cs="Arial"/>
          <w:sz w:val="22"/>
          <w:szCs w:val="22"/>
        </w:rPr>
      </w:pPr>
    </w:p>
    <w:p w:rsidR="005E6908" w:rsidRDefault="005E6908" w:rsidP="00B42E8B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hAnsi="Arial" w:cs="Arial"/>
          <w:bCs w:val="0"/>
          <w:color w:val="auto"/>
          <w:sz w:val="24"/>
        </w:rPr>
      </w:pPr>
      <w:bookmarkStart w:id="164" w:name="_Toc171689451"/>
      <w:r w:rsidRPr="00961F7D">
        <w:rPr>
          <w:rFonts w:ascii="Arial" w:hAnsi="Arial" w:cs="Arial"/>
          <w:bCs w:val="0"/>
          <w:color w:val="auto"/>
          <w:sz w:val="24"/>
        </w:rPr>
        <w:t>Instalacja oświetlenia</w:t>
      </w:r>
      <w:bookmarkEnd w:id="158"/>
      <w:bookmarkEnd w:id="159"/>
      <w:bookmarkEnd w:id="160"/>
      <w:r w:rsidR="00A20C40">
        <w:rPr>
          <w:rFonts w:ascii="Arial" w:hAnsi="Arial" w:cs="Arial"/>
          <w:bCs w:val="0"/>
          <w:color w:val="auto"/>
          <w:sz w:val="24"/>
        </w:rPr>
        <w:t xml:space="preserve"> ogólnego</w:t>
      </w:r>
      <w:bookmarkEnd w:id="164"/>
    </w:p>
    <w:p w:rsidR="00891DB2" w:rsidRDefault="00891DB2" w:rsidP="00891DB2"/>
    <w:p w:rsidR="0095764C" w:rsidRPr="00140F98" w:rsidRDefault="0095764C" w:rsidP="0095764C">
      <w:pPr>
        <w:spacing w:line="276" w:lineRule="auto"/>
        <w:rPr>
          <w:sz w:val="22"/>
          <w:szCs w:val="22"/>
        </w:rPr>
      </w:pPr>
      <w:r w:rsidRPr="00140F98">
        <w:rPr>
          <w:sz w:val="22"/>
          <w:szCs w:val="22"/>
        </w:rPr>
        <w:t>Instalacja oświetlenia ogólnego i miejscowego zasilan</w:t>
      </w:r>
      <w:r w:rsidR="00B62961">
        <w:rPr>
          <w:sz w:val="22"/>
          <w:szCs w:val="22"/>
        </w:rPr>
        <w:t>e</w:t>
      </w:r>
      <w:r w:rsidRPr="00140F98">
        <w:rPr>
          <w:sz w:val="22"/>
          <w:szCs w:val="22"/>
        </w:rPr>
        <w:t xml:space="preserve"> jest z tablic</w:t>
      </w:r>
      <w:r>
        <w:rPr>
          <w:sz w:val="22"/>
          <w:szCs w:val="22"/>
        </w:rPr>
        <w:t xml:space="preserve"> "</w:t>
      </w:r>
      <w:r w:rsidRPr="00140F98">
        <w:rPr>
          <w:sz w:val="22"/>
          <w:szCs w:val="22"/>
        </w:rPr>
        <w:t>T</w:t>
      </w:r>
      <w:r>
        <w:rPr>
          <w:sz w:val="22"/>
          <w:szCs w:val="22"/>
        </w:rPr>
        <w:t>GR-</w:t>
      </w:r>
      <w:r w:rsidR="00B62961">
        <w:rPr>
          <w:sz w:val="22"/>
          <w:szCs w:val="22"/>
        </w:rPr>
        <w:t>4</w:t>
      </w:r>
      <w:r>
        <w:rPr>
          <w:sz w:val="22"/>
          <w:szCs w:val="22"/>
        </w:rPr>
        <w:t>1"</w:t>
      </w:r>
      <w:r w:rsidR="00B62961">
        <w:rPr>
          <w:sz w:val="22"/>
          <w:szCs w:val="22"/>
        </w:rPr>
        <w:t>,                    "TGR-42"</w:t>
      </w:r>
      <w:r>
        <w:rPr>
          <w:sz w:val="22"/>
          <w:szCs w:val="22"/>
        </w:rPr>
        <w:t>.</w:t>
      </w:r>
    </w:p>
    <w:p w:rsidR="0095764C" w:rsidRPr="00140F98" w:rsidRDefault="0095764C" w:rsidP="0095764C">
      <w:pPr>
        <w:spacing w:line="276" w:lineRule="auto"/>
        <w:rPr>
          <w:sz w:val="22"/>
          <w:szCs w:val="22"/>
        </w:rPr>
      </w:pPr>
      <w:r w:rsidRPr="00140F98">
        <w:rPr>
          <w:sz w:val="22"/>
          <w:szCs w:val="22"/>
        </w:rPr>
        <w:t>Sterowanie oświetleniem odbywa się za pomocą lokalnych łączników.</w:t>
      </w:r>
    </w:p>
    <w:p w:rsidR="0095764C" w:rsidRPr="00140F98" w:rsidRDefault="0095764C" w:rsidP="0095764C">
      <w:pPr>
        <w:spacing w:line="276" w:lineRule="auto"/>
        <w:rPr>
          <w:sz w:val="22"/>
          <w:szCs w:val="22"/>
        </w:rPr>
      </w:pPr>
      <w:r w:rsidRPr="00140F98">
        <w:rPr>
          <w:sz w:val="22"/>
          <w:szCs w:val="22"/>
        </w:rPr>
        <w:t>Jako podstawowy typ opraw oświetleniowych przewidziano oprawy LED.</w:t>
      </w:r>
    </w:p>
    <w:p w:rsidR="0095764C" w:rsidRPr="0095764C" w:rsidRDefault="0095764C" w:rsidP="0095764C">
      <w:pPr>
        <w:spacing w:line="276" w:lineRule="auto"/>
        <w:rPr>
          <w:sz w:val="22"/>
          <w:szCs w:val="22"/>
        </w:rPr>
      </w:pPr>
      <w:r w:rsidRPr="00140F98">
        <w:rPr>
          <w:sz w:val="22"/>
          <w:szCs w:val="22"/>
        </w:rPr>
        <w:t xml:space="preserve">Poziom natężenia oświetlenia przyjęto na poziomie nie mniejszym niż określony w PN. </w:t>
      </w:r>
      <w:r w:rsidRPr="0095764C">
        <w:rPr>
          <w:sz w:val="22"/>
          <w:szCs w:val="22"/>
        </w:rPr>
        <w:t>Na planach instalacji podano wymagane natężenie oświetlenia</w:t>
      </w:r>
    </w:p>
    <w:p w:rsidR="0095764C" w:rsidRPr="00140F98" w:rsidRDefault="0095764C" w:rsidP="0095764C">
      <w:pPr>
        <w:spacing w:line="276" w:lineRule="auto"/>
        <w:rPr>
          <w:sz w:val="22"/>
          <w:szCs w:val="22"/>
        </w:rPr>
      </w:pPr>
      <w:r w:rsidRPr="00140F98">
        <w:rPr>
          <w:sz w:val="22"/>
          <w:szCs w:val="22"/>
        </w:rPr>
        <w:t>Wszędzie gdzie jest to możliwe oprawy należy łączyć przelotowo.</w:t>
      </w:r>
    </w:p>
    <w:p w:rsidR="0095764C" w:rsidRPr="00140F98" w:rsidRDefault="0095764C" w:rsidP="0095764C">
      <w:pPr>
        <w:spacing w:line="276" w:lineRule="auto"/>
        <w:rPr>
          <w:sz w:val="22"/>
          <w:szCs w:val="22"/>
        </w:rPr>
      </w:pPr>
      <w:r w:rsidRPr="00140F98">
        <w:rPr>
          <w:sz w:val="22"/>
          <w:szCs w:val="22"/>
        </w:rPr>
        <w:t xml:space="preserve">Oprawy oświetleniowe należy dostarczyć, zamontować i przyłączyć do sieci. Wszystkie oprawy oświetleniowe należy oferować jako przygotowane do eksploatacji wraz ze źródłami światła, mocowaniami, kompletnym osprzętem itd. Dokładne typy opraw podano na rzucie instalacji oświetlenia. </w:t>
      </w:r>
    </w:p>
    <w:p w:rsidR="0095764C" w:rsidRPr="00140F98" w:rsidRDefault="0095764C" w:rsidP="0095764C">
      <w:pPr>
        <w:spacing w:line="276" w:lineRule="auto"/>
        <w:rPr>
          <w:sz w:val="22"/>
          <w:szCs w:val="22"/>
        </w:rPr>
      </w:pPr>
      <w:r w:rsidRPr="00140F98">
        <w:rPr>
          <w:sz w:val="22"/>
          <w:szCs w:val="22"/>
        </w:rPr>
        <w:t>Dostawca zobowiązany jest do udzielenia gwarancji na wszystkie dostarczone oprawy oświetleniowe. Wszelkie wady fabryczne oraz uszkodzenia powstałe przy transporcie muszą zostać usunięte bezpłatnie przed zamontowaniem.</w:t>
      </w:r>
    </w:p>
    <w:p w:rsidR="0095764C" w:rsidRPr="00140F98" w:rsidRDefault="0095764C" w:rsidP="0095764C">
      <w:pPr>
        <w:spacing w:line="276" w:lineRule="auto"/>
        <w:rPr>
          <w:sz w:val="22"/>
          <w:szCs w:val="22"/>
        </w:rPr>
      </w:pPr>
      <w:r w:rsidRPr="00140F98">
        <w:rPr>
          <w:sz w:val="22"/>
          <w:szCs w:val="22"/>
        </w:rPr>
        <w:t>Oprawy należy dostarczać kompletne wraz ze źródłami światła. Wszystkie oprawy oświetleniowe należy oferować jako przygotowane do eksploatacji wraz ze źródłami światła, mocowaniami, kompletnym osprzętem itd.</w:t>
      </w:r>
    </w:p>
    <w:p w:rsidR="0095764C" w:rsidRPr="00140F98" w:rsidRDefault="0095764C" w:rsidP="0095764C">
      <w:pPr>
        <w:spacing w:line="276" w:lineRule="auto"/>
        <w:rPr>
          <w:sz w:val="22"/>
          <w:szCs w:val="22"/>
        </w:rPr>
      </w:pPr>
      <w:r w:rsidRPr="00140F98">
        <w:rPr>
          <w:sz w:val="22"/>
          <w:szCs w:val="22"/>
        </w:rPr>
        <w:t>Instalację należy wykonać kablami typu N2XH-J 3x1,5 mm</w:t>
      </w:r>
      <w:r w:rsidRPr="00140F98">
        <w:rPr>
          <w:sz w:val="22"/>
          <w:szCs w:val="22"/>
          <w:vertAlign w:val="superscript"/>
        </w:rPr>
        <w:t>2</w:t>
      </w:r>
      <w:r w:rsidRPr="00140F98">
        <w:rPr>
          <w:sz w:val="22"/>
          <w:szCs w:val="22"/>
        </w:rPr>
        <w:t xml:space="preserve"> i N2XH-J 4x1,5 mm</w:t>
      </w:r>
      <w:r w:rsidRPr="00140F98">
        <w:rPr>
          <w:sz w:val="22"/>
          <w:szCs w:val="22"/>
          <w:vertAlign w:val="superscript"/>
        </w:rPr>
        <w:t>2</w:t>
      </w:r>
      <w:r w:rsidRPr="00140F98">
        <w:rPr>
          <w:sz w:val="22"/>
          <w:szCs w:val="22"/>
        </w:rPr>
        <w:t>. Podział na obwody podano na schema</w:t>
      </w:r>
      <w:r>
        <w:rPr>
          <w:sz w:val="22"/>
          <w:szCs w:val="22"/>
        </w:rPr>
        <w:t xml:space="preserve">cie </w:t>
      </w:r>
      <w:r w:rsidRPr="00140F98">
        <w:rPr>
          <w:sz w:val="22"/>
          <w:szCs w:val="22"/>
        </w:rPr>
        <w:t>tablic</w:t>
      </w:r>
      <w:r>
        <w:rPr>
          <w:sz w:val="22"/>
          <w:szCs w:val="22"/>
        </w:rPr>
        <w:t xml:space="preserve"> "TGR-</w:t>
      </w:r>
      <w:r w:rsidR="00B62961">
        <w:rPr>
          <w:sz w:val="22"/>
          <w:szCs w:val="22"/>
        </w:rPr>
        <w:t>4</w:t>
      </w:r>
      <w:r>
        <w:rPr>
          <w:sz w:val="22"/>
          <w:szCs w:val="22"/>
        </w:rPr>
        <w:t>1"</w:t>
      </w:r>
      <w:r w:rsidR="00B62961">
        <w:rPr>
          <w:sz w:val="22"/>
          <w:szCs w:val="22"/>
        </w:rPr>
        <w:t>, "TGR-42"</w:t>
      </w:r>
      <w:r w:rsidRPr="00140F98">
        <w:rPr>
          <w:sz w:val="22"/>
          <w:szCs w:val="22"/>
        </w:rPr>
        <w:t>.</w:t>
      </w:r>
    </w:p>
    <w:p w:rsidR="0095764C" w:rsidRDefault="0095764C" w:rsidP="0095764C">
      <w:pPr>
        <w:spacing w:line="276" w:lineRule="auto"/>
        <w:rPr>
          <w:sz w:val="22"/>
          <w:szCs w:val="22"/>
        </w:rPr>
      </w:pPr>
      <w:r w:rsidRPr="00140F98">
        <w:rPr>
          <w:sz w:val="22"/>
          <w:szCs w:val="22"/>
        </w:rPr>
        <w:t>Instalację należy wykonać zgodnie z zamieszczonym rzutem i schematami.</w:t>
      </w:r>
    </w:p>
    <w:p w:rsidR="0095764C" w:rsidRDefault="0095764C" w:rsidP="0095764C">
      <w:pPr>
        <w:pStyle w:val="Tekstpodstawowy"/>
        <w:rPr>
          <w:rFonts w:ascii="Arial" w:hAnsi="Arial" w:cs="Arial"/>
          <w:u w:val="single"/>
        </w:rPr>
      </w:pPr>
    </w:p>
    <w:p w:rsidR="00A20C40" w:rsidRDefault="00A20C40" w:rsidP="00A20C40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hAnsi="Arial" w:cs="Arial"/>
          <w:bCs w:val="0"/>
          <w:color w:val="auto"/>
          <w:sz w:val="24"/>
        </w:rPr>
      </w:pPr>
      <w:bookmarkStart w:id="165" w:name="_Toc136339193"/>
      <w:bookmarkStart w:id="166" w:name="_Toc171689452"/>
      <w:r>
        <w:rPr>
          <w:rFonts w:ascii="Arial" w:hAnsi="Arial" w:cs="Arial"/>
          <w:bCs w:val="0"/>
          <w:color w:val="auto"/>
          <w:sz w:val="24"/>
        </w:rPr>
        <w:t>I</w:t>
      </w:r>
      <w:r w:rsidRPr="00E657A8">
        <w:rPr>
          <w:rFonts w:ascii="Arial" w:hAnsi="Arial" w:cs="Arial"/>
          <w:bCs w:val="0"/>
          <w:color w:val="auto"/>
          <w:sz w:val="24"/>
        </w:rPr>
        <w:t>nstalacj</w:t>
      </w:r>
      <w:r>
        <w:rPr>
          <w:rFonts w:ascii="Arial" w:hAnsi="Arial" w:cs="Arial"/>
          <w:bCs w:val="0"/>
          <w:color w:val="auto"/>
          <w:sz w:val="24"/>
        </w:rPr>
        <w:t xml:space="preserve">i </w:t>
      </w:r>
      <w:r w:rsidR="001A6E3A">
        <w:rPr>
          <w:rFonts w:ascii="Arial" w:hAnsi="Arial" w:cs="Arial"/>
          <w:bCs w:val="0"/>
          <w:color w:val="auto"/>
          <w:sz w:val="24"/>
        </w:rPr>
        <w:t xml:space="preserve">awaryjnego </w:t>
      </w:r>
      <w:r w:rsidRPr="00E657A8">
        <w:rPr>
          <w:rFonts w:ascii="Arial" w:hAnsi="Arial" w:cs="Arial"/>
          <w:bCs w:val="0"/>
          <w:color w:val="auto"/>
          <w:sz w:val="24"/>
        </w:rPr>
        <w:t xml:space="preserve">oświetlenia </w:t>
      </w:r>
      <w:r w:rsidR="001A6E3A">
        <w:rPr>
          <w:rFonts w:ascii="Arial" w:hAnsi="Arial" w:cs="Arial"/>
          <w:bCs w:val="0"/>
          <w:color w:val="auto"/>
          <w:sz w:val="24"/>
        </w:rPr>
        <w:t>ewakuacyjnego</w:t>
      </w:r>
      <w:bookmarkEnd w:id="165"/>
      <w:bookmarkEnd w:id="166"/>
    </w:p>
    <w:p w:rsidR="00A5335B" w:rsidRPr="00A5335B" w:rsidRDefault="00A5335B" w:rsidP="00A5335B"/>
    <w:p w:rsidR="0095764C" w:rsidRDefault="00644905" w:rsidP="00644905">
      <w:pPr>
        <w:pStyle w:val="Tekstpodstawowy"/>
        <w:spacing w:line="276" w:lineRule="auto"/>
        <w:ind w:firstLine="709"/>
        <w:rPr>
          <w:rFonts w:ascii="Arial" w:hAnsi="Arial" w:cs="Arial"/>
          <w:sz w:val="22"/>
          <w:szCs w:val="22"/>
        </w:rPr>
      </w:pPr>
      <w:r w:rsidRPr="00644905">
        <w:rPr>
          <w:rFonts w:ascii="Arial" w:hAnsi="Arial" w:cs="Arial"/>
          <w:sz w:val="22"/>
          <w:szCs w:val="22"/>
        </w:rPr>
        <w:t xml:space="preserve">W obiekcie </w:t>
      </w:r>
      <w:r w:rsidR="00B62961">
        <w:rPr>
          <w:rFonts w:ascii="Arial" w:hAnsi="Arial" w:cs="Arial"/>
          <w:sz w:val="22"/>
          <w:szCs w:val="22"/>
        </w:rPr>
        <w:t xml:space="preserve">projektuje się rozbudowę systemu </w:t>
      </w:r>
      <w:r w:rsidR="0095764C">
        <w:rPr>
          <w:rFonts w:ascii="Arial" w:hAnsi="Arial" w:cs="Arial"/>
          <w:sz w:val="22"/>
          <w:szCs w:val="22"/>
        </w:rPr>
        <w:t>centralnej baterii CSB.</w:t>
      </w:r>
      <w:r w:rsidR="00B62961">
        <w:rPr>
          <w:rFonts w:ascii="Arial" w:hAnsi="Arial" w:cs="Arial"/>
          <w:sz w:val="22"/>
          <w:szCs w:val="22"/>
        </w:rPr>
        <w:t xml:space="preserve">                                   ( Ujętego w dokumentacji Oddziału i Poradni Dermatologicznej ) </w:t>
      </w:r>
      <w:r w:rsidR="0095764C">
        <w:rPr>
          <w:rFonts w:ascii="Arial" w:hAnsi="Arial" w:cs="Arial"/>
          <w:sz w:val="22"/>
          <w:szCs w:val="22"/>
        </w:rPr>
        <w:t xml:space="preserve"> </w:t>
      </w:r>
    </w:p>
    <w:p w:rsidR="00644905" w:rsidRDefault="0095764C" w:rsidP="0095764C">
      <w:pPr>
        <w:pStyle w:val="Tekstpodstawowy"/>
        <w:spacing w:line="276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644905" w:rsidRPr="00644905">
        <w:rPr>
          <w:rFonts w:ascii="Arial" w:hAnsi="Arial" w:cs="Arial"/>
          <w:sz w:val="22"/>
          <w:szCs w:val="22"/>
        </w:rPr>
        <w:t>rzewidziano awaryjne oświetlenie ewakuacyjne</w:t>
      </w:r>
      <w:r w:rsidR="0088144D">
        <w:rPr>
          <w:rFonts w:ascii="Arial" w:hAnsi="Arial" w:cs="Arial"/>
          <w:sz w:val="22"/>
          <w:szCs w:val="22"/>
        </w:rPr>
        <w:t xml:space="preserve"> w oparciu o system opraw oświetlenia awaryjnego oraz kierunkowego</w:t>
      </w:r>
      <w:r w:rsidR="00644905" w:rsidRPr="00644905">
        <w:rPr>
          <w:rFonts w:ascii="Arial" w:hAnsi="Arial" w:cs="Arial"/>
          <w:sz w:val="22"/>
          <w:szCs w:val="22"/>
        </w:rPr>
        <w:t>, umożliwiające bezpieczne opuszczenie budynku w przypadku zaniku napięcia, poprzez samoczynne załączenie opraw awaryjnych oraz ewakuacyjnych. Lokalizację opraw oświetlenia ewakuacyjnego przedstawia plan instalacji.</w:t>
      </w:r>
      <w:r w:rsidR="00087E3D">
        <w:rPr>
          <w:rFonts w:ascii="Arial" w:hAnsi="Arial" w:cs="Arial"/>
          <w:sz w:val="22"/>
          <w:szCs w:val="22"/>
        </w:rPr>
        <w:t xml:space="preserve"> </w:t>
      </w:r>
      <w:r w:rsidR="00644905" w:rsidRPr="00644905">
        <w:rPr>
          <w:rFonts w:ascii="Arial" w:hAnsi="Arial" w:cs="Arial"/>
          <w:sz w:val="22"/>
          <w:szCs w:val="22"/>
        </w:rPr>
        <w:t xml:space="preserve">Czas działania oświetlenia ewakuacyjnego przyjęto </w:t>
      </w:r>
      <w:bookmarkStart w:id="167" w:name="_GoBack"/>
      <w:bookmarkEnd w:id="167"/>
      <w:r>
        <w:rPr>
          <w:rFonts w:ascii="Arial" w:hAnsi="Arial" w:cs="Arial"/>
          <w:sz w:val="22"/>
          <w:szCs w:val="22"/>
        </w:rPr>
        <w:t>1</w:t>
      </w:r>
      <w:r w:rsidR="0088144D">
        <w:rPr>
          <w:rFonts w:ascii="Arial" w:hAnsi="Arial" w:cs="Arial"/>
          <w:sz w:val="22"/>
          <w:szCs w:val="22"/>
        </w:rPr>
        <w:t>h</w:t>
      </w:r>
      <w:r w:rsidR="00644905" w:rsidRPr="00087E3D">
        <w:rPr>
          <w:rFonts w:ascii="Arial" w:hAnsi="Arial" w:cs="Arial"/>
          <w:color w:val="FF0000"/>
          <w:sz w:val="22"/>
          <w:szCs w:val="22"/>
        </w:rPr>
        <w:t>.</w:t>
      </w:r>
    </w:p>
    <w:p w:rsidR="00644905" w:rsidRDefault="00644905" w:rsidP="00644905">
      <w:pPr>
        <w:autoSpaceDE w:val="0"/>
        <w:autoSpaceDN w:val="0"/>
        <w:adjustRightInd w:val="0"/>
        <w:spacing w:line="276" w:lineRule="auto"/>
        <w:ind w:firstLine="709"/>
        <w:rPr>
          <w:rFonts w:eastAsia="ArialNarrow" w:cs="Arial"/>
          <w:sz w:val="22"/>
          <w:szCs w:val="22"/>
          <w:lang w:eastAsia="en-US"/>
        </w:rPr>
      </w:pPr>
      <w:r w:rsidRPr="00644905">
        <w:rPr>
          <w:rFonts w:eastAsia="ArialNarrow" w:cs="Arial"/>
          <w:sz w:val="22"/>
          <w:szCs w:val="22"/>
          <w:lang w:eastAsia="en-US"/>
        </w:rPr>
        <w:t xml:space="preserve">Natężenie oświetlenia na drodze ewakuacyjnej o szerokości do 2m mierzone </w:t>
      </w:r>
      <w:r w:rsidRPr="00644905">
        <w:rPr>
          <w:rFonts w:eastAsia="ArialNarrow" w:cs="Arial"/>
          <w:sz w:val="22"/>
          <w:szCs w:val="22"/>
          <w:lang w:eastAsia="en-US"/>
        </w:rPr>
        <w:br/>
        <w:t xml:space="preserve">w jej osi przy podłodze nie może być niższe niż 1 lx, natomiast w miejscach lokalizacji punktów pierwszej pomocy lub urządzeń służących ochronie przeciwpożarowej </w:t>
      </w:r>
      <w:r w:rsidRPr="00644905">
        <w:rPr>
          <w:rFonts w:eastAsia="ArialNarrow" w:cs="Arial"/>
          <w:sz w:val="22"/>
          <w:szCs w:val="22"/>
          <w:lang w:eastAsia="en-US"/>
        </w:rPr>
        <w:lastRenderedPageBreak/>
        <w:t>natężenie oświetlenia powinno wynosić</w:t>
      </w:r>
      <w:r w:rsidR="00087E3D">
        <w:rPr>
          <w:rFonts w:eastAsia="ArialNarrow" w:cs="Arial"/>
          <w:sz w:val="22"/>
          <w:szCs w:val="22"/>
          <w:lang w:eastAsia="en-US"/>
        </w:rPr>
        <w:t xml:space="preserve"> </w:t>
      </w:r>
      <w:r w:rsidRPr="00644905">
        <w:rPr>
          <w:rFonts w:eastAsia="ArialNarrow" w:cs="Arial"/>
          <w:sz w:val="22"/>
          <w:szCs w:val="22"/>
          <w:lang w:eastAsia="en-US"/>
        </w:rPr>
        <w:t xml:space="preserve">co najmniej 5 lx. W obszarze środkowym drogi ewakuacyjnej, który jest nie mniejszy niż połowa szerokości tej drogi natężenie oświetlenia nie może się zmniejszyć o więcej niż 50%. Drogi ewakuacyjne szersze niż 2m mogą być traktowane jak kilka dróg ewakuacyjnych o szerokości 2m. </w:t>
      </w:r>
      <w:r w:rsidRPr="00644905">
        <w:rPr>
          <w:rFonts w:eastAsia="ArialNarrow" w:cs="Arial"/>
          <w:sz w:val="22"/>
          <w:szCs w:val="22"/>
          <w:lang w:eastAsia="en-US"/>
        </w:rPr>
        <w:br/>
        <w:t>Stosunek maksymalnego do minimalnego natężenia oświetlenia na drodze ewakuacyjnej nie może być większy niż 40:1 (aby wyeliminować zjawisko olśnienia przykrego), minimalny czas działania oświetlenia ewakuacyjnego na drogach ewakuacyjnych musi wynosić jedną godzinę. Oświetlenie na drogach ewakuacyjnych musi osiągnąć wartość 50% założonego natężenia oświetlenia po 5s, a pełne natężenie oświetlenia po 60s od momentu załączenia, oraz oświetlenie na drogach ewakuacyjnych musi</w:t>
      </w:r>
      <w:r>
        <w:rPr>
          <w:rFonts w:eastAsia="ArialNarrow" w:cs="Arial"/>
          <w:sz w:val="22"/>
          <w:szCs w:val="22"/>
          <w:lang w:eastAsia="en-US"/>
        </w:rPr>
        <w:t xml:space="preserve"> </w:t>
      </w:r>
      <w:r w:rsidRPr="00644905">
        <w:rPr>
          <w:rFonts w:eastAsia="ArialNarrow" w:cs="Arial"/>
          <w:sz w:val="22"/>
          <w:szCs w:val="22"/>
          <w:lang w:eastAsia="en-US"/>
        </w:rPr>
        <w:t>się załączyć w czasie nie dłuższym niż 2s po zaniku opraw oświetlenia podstawowego. W strefie otwartej natężenie oświetlenia nie powinno być mniejsze niż 0,5 lx na poziomie podłogi, na niezabudowanym polu czynnym strefy otwartej, z wyjątkiem wyodrębnionego przez wyłączenie z tej strefy obwodowego pasa o szerokości 0,5 m. Stosunek maksymalnego do minimalnego natężenia oświetlenia w strefie otwartej nie powinien być większy niż 40:1</w:t>
      </w:r>
    </w:p>
    <w:p w:rsidR="003A54EF" w:rsidRDefault="003A54EF" w:rsidP="00644905">
      <w:pPr>
        <w:autoSpaceDE w:val="0"/>
        <w:autoSpaceDN w:val="0"/>
        <w:adjustRightInd w:val="0"/>
        <w:spacing w:line="276" w:lineRule="auto"/>
        <w:ind w:firstLine="709"/>
        <w:rPr>
          <w:rFonts w:eastAsia="ArialNarrow" w:cs="Arial"/>
          <w:sz w:val="22"/>
          <w:szCs w:val="22"/>
          <w:lang w:eastAsia="en-US"/>
        </w:rPr>
      </w:pPr>
    </w:p>
    <w:p w:rsidR="003A54EF" w:rsidRPr="003A54EF" w:rsidRDefault="003A54EF" w:rsidP="003A54EF">
      <w:pPr>
        <w:pStyle w:val="Tekstpodstawowy"/>
        <w:spacing w:line="276" w:lineRule="auto"/>
        <w:ind w:firstLine="708"/>
        <w:rPr>
          <w:rFonts w:ascii="Arial" w:hAnsi="Arial" w:cs="Arial"/>
          <w:sz w:val="22"/>
          <w:szCs w:val="22"/>
        </w:rPr>
      </w:pPr>
      <w:r w:rsidRPr="003A54EF">
        <w:rPr>
          <w:rFonts w:ascii="Arial" w:hAnsi="Arial" w:cs="Arial"/>
          <w:sz w:val="22"/>
          <w:szCs w:val="22"/>
        </w:rPr>
        <w:t>Zastosowano oprawy oświetlenia ewakuacyjnego wyposażone w zintegrowane moduły adresowe zasilane z centralnej baterii pracujące w trybach:</w:t>
      </w:r>
    </w:p>
    <w:p w:rsidR="003A54EF" w:rsidRPr="003A54EF" w:rsidRDefault="003A54EF" w:rsidP="003A54EF">
      <w:pPr>
        <w:pStyle w:val="Tekstpodstawowy"/>
        <w:spacing w:line="276" w:lineRule="auto"/>
        <w:ind w:firstLine="708"/>
        <w:rPr>
          <w:rFonts w:ascii="Arial" w:hAnsi="Arial" w:cs="Arial"/>
          <w:sz w:val="22"/>
          <w:szCs w:val="22"/>
        </w:rPr>
      </w:pPr>
    </w:p>
    <w:p w:rsidR="003A54EF" w:rsidRPr="003A54EF" w:rsidRDefault="003A54EF" w:rsidP="003A54EF">
      <w:pPr>
        <w:pStyle w:val="Tekstpodstawowy"/>
        <w:spacing w:line="276" w:lineRule="auto"/>
        <w:ind w:left="709"/>
        <w:rPr>
          <w:rFonts w:ascii="Arial" w:hAnsi="Arial" w:cs="Arial"/>
          <w:sz w:val="22"/>
          <w:szCs w:val="22"/>
        </w:rPr>
      </w:pPr>
      <w:r w:rsidRPr="003A54EF">
        <w:rPr>
          <w:rFonts w:ascii="Arial" w:hAnsi="Arial" w:cs="Arial"/>
          <w:sz w:val="22"/>
          <w:szCs w:val="22"/>
        </w:rPr>
        <w:t xml:space="preserve">a) na jasno: oprawy kierunkowe </w:t>
      </w:r>
    </w:p>
    <w:p w:rsidR="003A54EF" w:rsidRPr="003A54EF" w:rsidRDefault="003A54EF" w:rsidP="003A54EF">
      <w:pPr>
        <w:pStyle w:val="Tekstpodstawowy"/>
        <w:spacing w:line="276" w:lineRule="auto"/>
        <w:ind w:left="709"/>
        <w:rPr>
          <w:rFonts w:ascii="Arial" w:hAnsi="Arial" w:cs="Arial"/>
          <w:sz w:val="22"/>
          <w:szCs w:val="22"/>
        </w:rPr>
      </w:pPr>
      <w:r w:rsidRPr="003A54EF">
        <w:rPr>
          <w:rFonts w:ascii="Arial" w:hAnsi="Arial" w:cs="Arial"/>
          <w:sz w:val="22"/>
          <w:szCs w:val="22"/>
        </w:rPr>
        <w:t xml:space="preserve">b) na ciemno: oprawa zapala się po zaniku napięcia </w:t>
      </w:r>
    </w:p>
    <w:p w:rsidR="003A54EF" w:rsidRPr="003A54EF" w:rsidRDefault="003A54EF" w:rsidP="003A54EF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:rsidR="003A54EF" w:rsidRPr="003A54EF" w:rsidRDefault="003A54EF" w:rsidP="003A54EF">
      <w:pPr>
        <w:pStyle w:val="Tekstpodstawowy"/>
        <w:spacing w:line="276" w:lineRule="auto"/>
        <w:ind w:firstLine="708"/>
        <w:rPr>
          <w:rFonts w:ascii="Arial" w:hAnsi="Arial" w:cs="Arial"/>
          <w:sz w:val="22"/>
          <w:szCs w:val="22"/>
        </w:rPr>
      </w:pPr>
      <w:r w:rsidRPr="003A54EF">
        <w:rPr>
          <w:rFonts w:ascii="Arial" w:hAnsi="Arial" w:cs="Arial"/>
          <w:sz w:val="22"/>
          <w:szCs w:val="22"/>
        </w:rPr>
        <w:t xml:space="preserve">Wszystkie zastosowane oprawy muszą posiadać funkcję przełączania w tryb pracy dozorowej (nocnej) z poziomu sterownika systemu lub oprogramowania zarządzającego lub automatycznie z poziomu wbudowanego </w:t>
      </w:r>
      <w:proofErr w:type="spellStart"/>
      <w:r w:rsidRPr="003A54EF">
        <w:rPr>
          <w:rFonts w:ascii="Arial" w:hAnsi="Arial" w:cs="Arial"/>
          <w:sz w:val="22"/>
          <w:szCs w:val="22"/>
        </w:rPr>
        <w:t>timera</w:t>
      </w:r>
      <w:proofErr w:type="spellEnd"/>
      <w:r w:rsidRPr="003A54EF">
        <w:rPr>
          <w:rFonts w:ascii="Arial" w:hAnsi="Arial" w:cs="Arial"/>
          <w:sz w:val="22"/>
          <w:szCs w:val="22"/>
        </w:rPr>
        <w:t>. Wszystkie oprawy awaryjnego oświetlenia ewakuacyjnego muszą posiadać możliwość pracy w różnych trybach na jednym obwodzie.</w:t>
      </w:r>
    </w:p>
    <w:p w:rsidR="00644905" w:rsidRPr="00644905" w:rsidRDefault="00644905" w:rsidP="00644905">
      <w:pPr>
        <w:autoSpaceDE w:val="0"/>
        <w:autoSpaceDN w:val="0"/>
        <w:adjustRightInd w:val="0"/>
        <w:spacing w:line="276" w:lineRule="auto"/>
        <w:ind w:firstLine="360"/>
        <w:rPr>
          <w:rFonts w:eastAsia="ArialNarrow" w:cs="Arial"/>
          <w:sz w:val="22"/>
          <w:szCs w:val="22"/>
          <w:lang w:eastAsia="en-US"/>
        </w:rPr>
      </w:pPr>
      <w:r w:rsidRPr="00644905">
        <w:rPr>
          <w:rFonts w:cs="Arial"/>
          <w:sz w:val="22"/>
          <w:szCs w:val="22"/>
        </w:rPr>
        <w:t xml:space="preserve">Oprawy oświetlenia awaryjnego muszą posiadać aktualne Świadectwa Dopuszczenia wydane przez Instytut CNBOP. </w:t>
      </w:r>
    </w:p>
    <w:p w:rsidR="00644905" w:rsidRPr="00644905" w:rsidRDefault="00644905" w:rsidP="00644905">
      <w:pPr>
        <w:autoSpaceDE w:val="0"/>
        <w:autoSpaceDN w:val="0"/>
        <w:adjustRightInd w:val="0"/>
        <w:spacing w:line="276" w:lineRule="auto"/>
        <w:ind w:firstLine="360"/>
        <w:rPr>
          <w:rFonts w:eastAsia="ArialNarrow" w:cs="Arial"/>
          <w:sz w:val="22"/>
          <w:szCs w:val="22"/>
          <w:lang w:eastAsia="en-US"/>
        </w:rPr>
      </w:pPr>
      <w:r w:rsidRPr="00644905">
        <w:rPr>
          <w:rFonts w:cs="Arial"/>
          <w:sz w:val="22"/>
          <w:szCs w:val="22"/>
        </w:rPr>
        <w:t xml:space="preserve">Rozmieszczenie opraw wykonano w oparciu o program </w:t>
      </w:r>
      <w:proofErr w:type="spellStart"/>
      <w:r w:rsidRPr="00644905">
        <w:rPr>
          <w:rFonts w:cs="Arial"/>
          <w:sz w:val="22"/>
          <w:szCs w:val="22"/>
        </w:rPr>
        <w:t>Dialux</w:t>
      </w:r>
      <w:proofErr w:type="spellEnd"/>
      <w:r w:rsidRPr="00644905">
        <w:rPr>
          <w:rFonts w:cs="Arial"/>
          <w:sz w:val="22"/>
          <w:szCs w:val="22"/>
        </w:rPr>
        <w:t xml:space="preserve"> (</w:t>
      </w:r>
      <w:proofErr w:type="spellStart"/>
      <w:r w:rsidRPr="00644905">
        <w:rPr>
          <w:rFonts w:cs="Arial"/>
          <w:sz w:val="22"/>
          <w:szCs w:val="22"/>
        </w:rPr>
        <w:t>Relux</w:t>
      </w:r>
      <w:proofErr w:type="spellEnd"/>
      <w:r w:rsidRPr="00644905">
        <w:rPr>
          <w:rFonts w:cs="Arial"/>
          <w:sz w:val="22"/>
          <w:szCs w:val="22"/>
        </w:rPr>
        <w:t>) przy spełnieniu poniższych przepisów i norm:</w:t>
      </w:r>
    </w:p>
    <w:p w:rsidR="00DA5DC8" w:rsidRDefault="00DA5DC8" w:rsidP="00DA5DC8">
      <w:pPr>
        <w:pStyle w:val="Zwykytekst"/>
        <w:spacing w:line="276" w:lineRule="auto"/>
        <w:ind w:firstLine="708"/>
        <w:jc w:val="both"/>
        <w:rPr>
          <w:rFonts w:ascii="Arial" w:eastAsiaTheme="minorEastAsia" w:hAnsi="Arial" w:cs="Arial"/>
          <w:szCs w:val="22"/>
          <w:lang w:eastAsia="pl-PL"/>
        </w:rPr>
      </w:pPr>
      <w:r w:rsidRPr="00DA5DC8">
        <w:rPr>
          <w:rFonts w:ascii="Arial" w:eastAsiaTheme="minorEastAsia" w:hAnsi="Arial" w:cs="Arial"/>
          <w:szCs w:val="22"/>
          <w:lang w:eastAsia="pl-PL"/>
        </w:rPr>
        <w:t>Do odbiorów końcowych budynku i do wglądu dla odbierających obiekt służb  należy przedstawić obliczenia oświetlenia awaryjnego wykonane zgodnie z obowiązującymi przepisami.</w:t>
      </w:r>
      <w:r>
        <w:rPr>
          <w:rFonts w:ascii="Arial" w:eastAsiaTheme="minorEastAsia" w:hAnsi="Arial" w:cs="Arial"/>
          <w:szCs w:val="22"/>
          <w:lang w:eastAsia="pl-PL"/>
        </w:rPr>
        <w:t xml:space="preserve"> </w:t>
      </w:r>
      <w:r w:rsidRPr="00DA5DC8">
        <w:rPr>
          <w:rFonts w:ascii="Arial" w:eastAsiaTheme="minorEastAsia" w:hAnsi="Arial" w:cs="Arial"/>
          <w:szCs w:val="22"/>
          <w:lang w:eastAsia="pl-PL"/>
        </w:rPr>
        <w:t xml:space="preserve">W przypadku zmiany typów opraw, należy wykonać </w:t>
      </w:r>
      <w:r>
        <w:rPr>
          <w:rFonts w:ascii="Arial" w:eastAsiaTheme="minorEastAsia" w:hAnsi="Arial" w:cs="Arial"/>
          <w:szCs w:val="22"/>
          <w:lang w:eastAsia="pl-PL"/>
        </w:rPr>
        <w:t xml:space="preserve">                         </w:t>
      </w:r>
      <w:r w:rsidRPr="00DA5DC8">
        <w:rPr>
          <w:rFonts w:ascii="Arial" w:eastAsiaTheme="minorEastAsia" w:hAnsi="Arial" w:cs="Arial"/>
          <w:szCs w:val="22"/>
          <w:lang w:eastAsia="pl-PL"/>
        </w:rPr>
        <w:t xml:space="preserve">i przedstawić kompletne nowe obliczenia. </w:t>
      </w:r>
    </w:p>
    <w:p w:rsidR="003A54EF" w:rsidRPr="003A54EF" w:rsidRDefault="003A54EF" w:rsidP="003A54EF">
      <w:pPr>
        <w:autoSpaceDE w:val="0"/>
        <w:autoSpaceDN w:val="0"/>
        <w:adjustRightInd w:val="0"/>
        <w:spacing w:line="276" w:lineRule="auto"/>
        <w:ind w:firstLine="708"/>
        <w:rPr>
          <w:rFonts w:eastAsia="ArialNarrow" w:cs="Arial"/>
          <w:sz w:val="22"/>
          <w:szCs w:val="22"/>
          <w:lang w:eastAsia="en-US"/>
        </w:rPr>
      </w:pPr>
    </w:p>
    <w:p w:rsidR="00DD12CE" w:rsidRDefault="00837BDF" w:rsidP="00A20C40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hAnsi="Arial" w:cs="Arial"/>
          <w:color w:val="auto"/>
          <w:sz w:val="24"/>
          <w:szCs w:val="24"/>
        </w:rPr>
      </w:pPr>
      <w:bookmarkStart w:id="168" w:name="_Toc204403659"/>
      <w:bookmarkStart w:id="169" w:name="_Toc310606355"/>
      <w:bookmarkStart w:id="170" w:name="_Toc323133202"/>
      <w:bookmarkStart w:id="171" w:name="_Toc171689453"/>
      <w:r w:rsidRPr="00837BDF">
        <w:rPr>
          <w:rFonts w:ascii="Arial" w:hAnsi="Arial" w:cs="Arial"/>
          <w:color w:val="auto"/>
          <w:sz w:val="24"/>
          <w:szCs w:val="24"/>
        </w:rPr>
        <w:t>Instalacja gniazd wtyczkowych ogólnego zastosowania 230 V</w:t>
      </w:r>
      <w:bookmarkEnd w:id="171"/>
    </w:p>
    <w:p w:rsidR="00891DB2" w:rsidRPr="00891DB2" w:rsidRDefault="00891DB2" w:rsidP="00891DB2"/>
    <w:p w:rsidR="00BF671B" w:rsidRDefault="00613143" w:rsidP="00BF671B">
      <w:pPr>
        <w:autoSpaceDE w:val="0"/>
        <w:autoSpaceDN w:val="0"/>
        <w:adjustRightInd w:val="0"/>
        <w:spacing w:line="276" w:lineRule="auto"/>
        <w:rPr>
          <w:rFonts w:eastAsia="Calibri" w:cs="Arial"/>
          <w:sz w:val="22"/>
          <w:szCs w:val="22"/>
        </w:rPr>
      </w:pPr>
      <w:r w:rsidRPr="00E657A8">
        <w:rPr>
          <w:rFonts w:cs="Arial"/>
          <w:sz w:val="22"/>
          <w:szCs w:val="22"/>
        </w:rPr>
        <w:t xml:space="preserve">Instalację gniazd wtyczkowych 1 - faz ogólnego zastosowania </w:t>
      </w:r>
      <w:r>
        <w:rPr>
          <w:rFonts w:cs="Arial"/>
          <w:sz w:val="22"/>
          <w:szCs w:val="22"/>
        </w:rPr>
        <w:t>p</w:t>
      </w:r>
      <w:r w:rsidRPr="00E657A8">
        <w:rPr>
          <w:rFonts w:cs="Arial"/>
          <w:sz w:val="22"/>
          <w:szCs w:val="22"/>
        </w:rPr>
        <w:t xml:space="preserve">rojektuje się wykonać przewodami </w:t>
      </w:r>
      <w:r w:rsidR="0088144D">
        <w:rPr>
          <w:rFonts w:cs="Arial"/>
          <w:sz w:val="22"/>
          <w:szCs w:val="22"/>
        </w:rPr>
        <w:t xml:space="preserve">N2XH-J </w:t>
      </w:r>
      <w:r w:rsidRPr="00E657A8">
        <w:rPr>
          <w:rFonts w:cs="Arial"/>
          <w:sz w:val="22"/>
          <w:szCs w:val="22"/>
        </w:rPr>
        <w:t>3 x 2,5</w:t>
      </w:r>
      <w:r w:rsidR="00222218">
        <w:rPr>
          <w:rFonts w:cs="Arial"/>
          <w:sz w:val="22"/>
          <w:szCs w:val="22"/>
        </w:rPr>
        <w:t xml:space="preserve"> </w:t>
      </w:r>
      <w:r w:rsidRPr="00E657A8">
        <w:rPr>
          <w:rFonts w:cs="Arial"/>
          <w:sz w:val="22"/>
          <w:szCs w:val="22"/>
        </w:rPr>
        <w:t>mm</w:t>
      </w:r>
      <w:r w:rsidR="00222218">
        <w:rPr>
          <w:rFonts w:cs="Arial"/>
          <w:sz w:val="22"/>
          <w:szCs w:val="22"/>
          <w:vertAlign w:val="superscript"/>
        </w:rPr>
        <w:t>2</w:t>
      </w:r>
      <w:r w:rsidRPr="00E657A8">
        <w:rPr>
          <w:rFonts w:cs="Arial"/>
          <w:sz w:val="22"/>
          <w:szCs w:val="22"/>
        </w:rPr>
        <w:t xml:space="preserve"> ułożonymi </w:t>
      </w:r>
      <w:r w:rsidR="008A470E">
        <w:rPr>
          <w:rFonts w:cs="Arial"/>
          <w:sz w:val="22"/>
          <w:szCs w:val="22"/>
        </w:rPr>
        <w:t xml:space="preserve">w korytkach, </w:t>
      </w:r>
      <w:r w:rsidRPr="00E657A8">
        <w:rPr>
          <w:rFonts w:cs="Arial"/>
          <w:sz w:val="22"/>
          <w:szCs w:val="22"/>
        </w:rPr>
        <w:t xml:space="preserve">na uchwytach oraz pod </w:t>
      </w:r>
      <w:r w:rsidRPr="003D4A76">
        <w:rPr>
          <w:rFonts w:cs="Arial"/>
          <w:sz w:val="22"/>
          <w:szCs w:val="22"/>
        </w:rPr>
        <w:t xml:space="preserve">tynkiem. </w:t>
      </w:r>
      <w:r w:rsidR="00BF671B" w:rsidRPr="003D4A76">
        <w:rPr>
          <w:rFonts w:cs="Arial"/>
          <w:sz w:val="22"/>
          <w:szCs w:val="22"/>
        </w:rPr>
        <w:t xml:space="preserve">W pomieszczeniach suchych osprzętem o klasie ochronności IP20, zaś </w:t>
      </w:r>
      <w:r w:rsidR="00222218">
        <w:rPr>
          <w:rFonts w:cs="Arial"/>
          <w:sz w:val="22"/>
          <w:szCs w:val="22"/>
        </w:rPr>
        <w:t xml:space="preserve">                   </w:t>
      </w:r>
      <w:r w:rsidR="00BF671B" w:rsidRPr="003D4A76">
        <w:rPr>
          <w:rFonts w:cs="Arial"/>
          <w:sz w:val="22"/>
          <w:szCs w:val="22"/>
        </w:rPr>
        <w:t>w mokrych najmniej IP44 .</w:t>
      </w:r>
      <w:r w:rsidR="00BF671B" w:rsidRPr="001D4953">
        <w:rPr>
          <w:rFonts w:eastAsia="Calibri" w:cs="Arial"/>
          <w:sz w:val="22"/>
          <w:szCs w:val="22"/>
        </w:rPr>
        <w:t xml:space="preserve"> </w:t>
      </w:r>
    </w:p>
    <w:p w:rsidR="00644905" w:rsidRDefault="00644905" w:rsidP="00BF671B">
      <w:pPr>
        <w:autoSpaceDE w:val="0"/>
        <w:autoSpaceDN w:val="0"/>
        <w:adjustRightInd w:val="0"/>
        <w:spacing w:line="276" w:lineRule="auto"/>
        <w:rPr>
          <w:rFonts w:eastAsia="Calibri" w:cs="Arial"/>
          <w:sz w:val="22"/>
          <w:szCs w:val="22"/>
        </w:rPr>
      </w:pPr>
    </w:p>
    <w:p w:rsidR="00B62961" w:rsidRDefault="00B62961" w:rsidP="00BF671B">
      <w:pPr>
        <w:autoSpaceDE w:val="0"/>
        <w:autoSpaceDN w:val="0"/>
        <w:adjustRightInd w:val="0"/>
        <w:spacing w:line="276" w:lineRule="auto"/>
        <w:rPr>
          <w:rFonts w:eastAsia="Calibri" w:cs="Arial"/>
          <w:sz w:val="22"/>
          <w:szCs w:val="22"/>
        </w:rPr>
      </w:pPr>
    </w:p>
    <w:p w:rsidR="00B62961" w:rsidRDefault="00B62961" w:rsidP="00BF671B">
      <w:pPr>
        <w:autoSpaceDE w:val="0"/>
        <w:autoSpaceDN w:val="0"/>
        <w:adjustRightInd w:val="0"/>
        <w:spacing w:line="276" w:lineRule="auto"/>
        <w:rPr>
          <w:rFonts w:eastAsia="Calibri" w:cs="Arial"/>
          <w:sz w:val="22"/>
          <w:szCs w:val="22"/>
        </w:rPr>
      </w:pPr>
    </w:p>
    <w:p w:rsidR="00B62961" w:rsidRDefault="00B62961" w:rsidP="00BF671B">
      <w:pPr>
        <w:autoSpaceDE w:val="0"/>
        <w:autoSpaceDN w:val="0"/>
        <w:adjustRightInd w:val="0"/>
        <w:spacing w:line="276" w:lineRule="auto"/>
        <w:rPr>
          <w:rFonts w:eastAsia="Calibri" w:cs="Arial"/>
          <w:sz w:val="22"/>
          <w:szCs w:val="22"/>
        </w:rPr>
      </w:pPr>
    </w:p>
    <w:p w:rsidR="00DA5DC8" w:rsidRDefault="00DA5DC8" w:rsidP="00DA5DC8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hAnsi="Arial" w:cs="Arial"/>
          <w:color w:val="auto"/>
          <w:sz w:val="24"/>
          <w:szCs w:val="24"/>
        </w:rPr>
      </w:pPr>
      <w:bookmarkStart w:id="172" w:name="_Toc144206718"/>
      <w:bookmarkStart w:id="173" w:name="_Toc171689454"/>
      <w:r w:rsidRPr="00837BDF">
        <w:rPr>
          <w:rFonts w:ascii="Arial" w:hAnsi="Arial" w:cs="Arial"/>
          <w:color w:val="auto"/>
          <w:sz w:val="24"/>
          <w:szCs w:val="24"/>
        </w:rPr>
        <w:lastRenderedPageBreak/>
        <w:t xml:space="preserve">Instalacja gniazd wtyczkowych </w:t>
      </w:r>
      <w:r>
        <w:rPr>
          <w:rFonts w:ascii="Arial" w:hAnsi="Arial" w:cs="Arial"/>
          <w:color w:val="auto"/>
          <w:sz w:val="24"/>
          <w:szCs w:val="24"/>
        </w:rPr>
        <w:t>dedykowanych 230 V</w:t>
      </w:r>
      <w:bookmarkEnd w:id="172"/>
      <w:bookmarkEnd w:id="173"/>
    </w:p>
    <w:p w:rsidR="00891DB2" w:rsidRPr="00891DB2" w:rsidRDefault="00891DB2" w:rsidP="00891DB2"/>
    <w:p w:rsidR="00DA5DC8" w:rsidRPr="003D4A76" w:rsidRDefault="00DA5DC8" w:rsidP="00DA5DC8">
      <w:pPr>
        <w:autoSpaceDE w:val="0"/>
        <w:autoSpaceDN w:val="0"/>
        <w:adjustRightInd w:val="0"/>
        <w:spacing w:line="276" w:lineRule="auto"/>
        <w:jc w:val="left"/>
        <w:rPr>
          <w:rFonts w:ascii="Helvetica" w:eastAsia="Calibri" w:hAnsi="Helvetica" w:cs="Helvetica"/>
          <w:sz w:val="22"/>
          <w:szCs w:val="22"/>
        </w:rPr>
      </w:pPr>
      <w:r w:rsidRPr="00E657A8">
        <w:rPr>
          <w:rFonts w:cs="Arial"/>
          <w:sz w:val="22"/>
          <w:szCs w:val="22"/>
        </w:rPr>
        <w:t xml:space="preserve">Instalację gniazd wtyczkowych 1 - faz dedykowanych typ DATA projektuje się wykonać przewodami kabelkowymi </w:t>
      </w:r>
      <w:r w:rsidR="0088144D">
        <w:rPr>
          <w:rFonts w:cs="Arial"/>
          <w:sz w:val="22"/>
          <w:szCs w:val="22"/>
        </w:rPr>
        <w:t xml:space="preserve">N2XH-J </w:t>
      </w:r>
      <w:r w:rsidRPr="00E657A8">
        <w:rPr>
          <w:rFonts w:cs="Arial"/>
          <w:sz w:val="22"/>
          <w:szCs w:val="22"/>
        </w:rPr>
        <w:t>3 x 2,5</w:t>
      </w:r>
      <w:r w:rsidR="00222218">
        <w:rPr>
          <w:rFonts w:cs="Arial"/>
          <w:sz w:val="22"/>
          <w:szCs w:val="22"/>
        </w:rPr>
        <w:t xml:space="preserve"> </w:t>
      </w:r>
      <w:r w:rsidRPr="00E657A8">
        <w:rPr>
          <w:rFonts w:cs="Arial"/>
          <w:sz w:val="22"/>
          <w:szCs w:val="22"/>
        </w:rPr>
        <w:t>mm</w:t>
      </w:r>
      <w:r w:rsidR="00222218">
        <w:rPr>
          <w:rFonts w:cs="Arial"/>
          <w:sz w:val="22"/>
          <w:szCs w:val="22"/>
          <w:vertAlign w:val="superscript"/>
        </w:rPr>
        <w:t>2</w:t>
      </w:r>
      <w:r w:rsidR="00222218">
        <w:rPr>
          <w:rFonts w:cs="Arial"/>
          <w:sz w:val="22"/>
          <w:szCs w:val="22"/>
        </w:rPr>
        <w:t xml:space="preserve"> </w:t>
      </w:r>
      <w:r w:rsidRPr="00E657A8">
        <w:rPr>
          <w:rFonts w:cs="Arial"/>
          <w:sz w:val="22"/>
          <w:szCs w:val="22"/>
        </w:rPr>
        <w:t xml:space="preserve"> ułożonymi </w:t>
      </w:r>
      <w:r w:rsidR="008A470E">
        <w:rPr>
          <w:rFonts w:cs="Arial"/>
          <w:sz w:val="22"/>
          <w:szCs w:val="22"/>
        </w:rPr>
        <w:t xml:space="preserve">w korytkach, </w:t>
      </w:r>
      <w:r w:rsidR="008A470E" w:rsidRPr="00E657A8">
        <w:rPr>
          <w:rFonts w:cs="Arial"/>
          <w:sz w:val="22"/>
          <w:szCs w:val="22"/>
        </w:rPr>
        <w:t xml:space="preserve">na uchwytach oraz pod </w:t>
      </w:r>
      <w:r w:rsidR="008A470E" w:rsidRPr="003D4A76">
        <w:rPr>
          <w:rFonts w:cs="Arial"/>
          <w:sz w:val="22"/>
          <w:szCs w:val="22"/>
        </w:rPr>
        <w:t>tynkiem</w:t>
      </w:r>
      <w:r w:rsidR="00A55430">
        <w:rPr>
          <w:rFonts w:cs="Arial"/>
          <w:sz w:val="22"/>
          <w:szCs w:val="22"/>
        </w:rPr>
        <w:t xml:space="preserve"> </w:t>
      </w:r>
      <w:r w:rsidRPr="003D4A76">
        <w:rPr>
          <w:rFonts w:cs="Arial"/>
          <w:sz w:val="22"/>
          <w:szCs w:val="22"/>
        </w:rPr>
        <w:t>osprzętem o klasie ochronności IP20</w:t>
      </w:r>
      <w:r w:rsidR="00A55430">
        <w:rPr>
          <w:rFonts w:cs="Arial"/>
          <w:sz w:val="22"/>
          <w:szCs w:val="22"/>
        </w:rPr>
        <w:t>.</w:t>
      </w:r>
      <w:r w:rsidRPr="001D4953">
        <w:rPr>
          <w:rFonts w:eastAsia="Calibri" w:cs="Arial"/>
          <w:sz w:val="22"/>
          <w:szCs w:val="22"/>
        </w:rPr>
        <w:t xml:space="preserve"> </w:t>
      </w:r>
    </w:p>
    <w:p w:rsidR="00DA5DC8" w:rsidRDefault="00DA5DC8" w:rsidP="00BF671B">
      <w:pPr>
        <w:autoSpaceDE w:val="0"/>
        <w:autoSpaceDN w:val="0"/>
        <w:adjustRightInd w:val="0"/>
        <w:spacing w:line="276" w:lineRule="auto"/>
        <w:rPr>
          <w:rFonts w:eastAsia="Calibri" w:cs="Arial"/>
          <w:sz w:val="22"/>
          <w:szCs w:val="22"/>
        </w:rPr>
      </w:pPr>
    </w:p>
    <w:p w:rsidR="009918EB" w:rsidRDefault="009918EB" w:rsidP="009918EB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hAnsi="Arial" w:cs="Arial"/>
          <w:color w:val="auto"/>
          <w:sz w:val="24"/>
          <w:szCs w:val="24"/>
        </w:rPr>
      </w:pPr>
      <w:bookmarkStart w:id="174" w:name="_Toc166248583"/>
      <w:bookmarkStart w:id="175" w:name="_Toc171689455"/>
      <w:r w:rsidRPr="00837BDF">
        <w:rPr>
          <w:rFonts w:ascii="Arial" w:hAnsi="Arial" w:cs="Arial"/>
          <w:color w:val="auto"/>
          <w:sz w:val="24"/>
          <w:szCs w:val="24"/>
        </w:rPr>
        <w:t xml:space="preserve">Instalacja </w:t>
      </w:r>
      <w:r>
        <w:rPr>
          <w:rFonts w:ascii="Arial" w:hAnsi="Arial" w:cs="Arial"/>
          <w:color w:val="auto"/>
          <w:sz w:val="24"/>
          <w:szCs w:val="24"/>
        </w:rPr>
        <w:t>zasilania odbiorów w strefie aneksu kuchennego</w:t>
      </w:r>
      <w:bookmarkEnd w:id="174"/>
      <w:bookmarkEnd w:id="175"/>
    </w:p>
    <w:p w:rsidR="001733F3" w:rsidRDefault="001733F3" w:rsidP="001733F3"/>
    <w:p w:rsidR="001733F3" w:rsidRPr="00140F98" w:rsidRDefault="001733F3" w:rsidP="001733F3">
      <w:pPr>
        <w:spacing w:line="276" w:lineRule="auto"/>
        <w:rPr>
          <w:sz w:val="22"/>
          <w:szCs w:val="22"/>
        </w:rPr>
      </w:pPr>
      <w:r w:rsidRPr="00140F98">
        <w:rPr>
          <w:sz w:val="22"/>
          <w:szCs w:val="22"/>
        </w:rPr>
        <w:t>Instalacja obejmuje zasilanie urządzeń w strefie kuchni takich jak: lodówki, zmywarki, kuchenki mikrofalowe, ekspresy do kawy oraz zasilanie gniazd ogólnych.</w:t>
      </w:r>
    </w:p>
    <w:p w:rsidR="001733F3" w:rsidRPr="00140F98" w:rsidRDefault="001733F3" w:rsidP="001733F3">
      <w:pPr>
        <w:spacing w:line="276" w:lineRule="auto"/>
        <w:rPr>
          <w:sz w:val="22"/>
          <w:szCs w:val="22"/>
        </w:rPr>
      </w:pPr>
      <w:r w:rsidRPr="00140F98">
        <w:rPr>
          <w:sz w:val="22"/>
          <w:szCs w:val="22"/>
        </w:rPr>
        <w:t>Instalację należy wykonać kablami typu N2XH-J. Podzia</w:t>
      </w:r>
      <w:r>
        <w:rPr>
          <w:sz w:val="22"/>
          <w:szCs w:val="22"/>
        </w:rPr>
        <w:t xml:space="preserve">ł na obwody podano </w:t>
      </w:r>
      <w:r w:rsidR="00035BA6">
        <w:rPr>
          <w:sz w:val="22"/>
          <w:szCs w:val="22"/>
        </w:rPr>
        <w:t xml:space="preserve">                            </w:t>
      </w:r>
      <w:r>
        <w:rPr>
          <w:sz w:val="22"/>
          <w:szCs w:val="22"/>
        </w:rPr>
        <w:t xml:space="preserve">na schemacie </w:t>
      </w:r>
      <w:r w:rsidRPr="00140F98">
        <w:rPr>
          <w:sz w:val="22"/>
          <w:szCs w:val="22"/>
        </w:rPr>
        <w:t>tablic</w:t>
      </w:r>
      <w:r>
        <w:rPr>
          <w:sz w:val="22"/>
          <w:szCs w:val="22"/>
        </w:rPr>
        <w:t>y "TGR-</w:t>
      </w:r>
      <w:r w:rsidR="00B62961">
        <w:rPr>
          <w:sz w:val="22"/>
          <w:szCs w:val="22"/>
        </w:rPr>
        <w:t>4</w:t>
      </w:r>
      <w:r>
        <w:rPr>
          <w:sz w:val="22"/>
          <w:szCs w:val="22"/>
        </w:rPr>
        <w:t>1"</w:t>
      </w:r>
      <w:r w:rsidRPr="00140F98">
        <w:rPr>
          <w:sz w:val="22"/>
          <w:szCs w:val="22"/>
        </w:rPr>
        <w:t>.</w:t>
      </w:r>
    </w:p>
    <w:p w:rsidR="001733F3" w:rsidRDefault="001733F3" w:rsidP="001733F3">
      <w:pPr>
        <w:spacing w:line="276" w:lineRule="auto"/>
        <w:rPr>
          <w:sz w:val="22"/>
          <w:szCs w:val="22"/>
        </w:rPr>
      </w:pPr>
      <w:r w:rsidRPr="00140F98">
        <w:rPr>
          <w:sz w:val="22"/>
          <w:szCs w:val="22"/>
        </w:rPr>
        <w:t>Instalację należy wykonać zgodnie z zamieszczonym rzutem i schematami.</w:t>
      </w:r>
    </w:p>
    <w:p w:rsidR="003A54EF" w:rsidRPr="00140F98" w:rsidRDefault="003A54EF" w:rsidP="001733F3">
      <w:pPr>
        <w:spacing w:line="276" w:lineRule="auto"/>
        <w:rPr>
          <w:sz w:val="22"/>
          <w:szCs w:val="22"/>
        </w:rPr>
      </w:pPr>
    </w:p>
    <w:p w:rsidR="00644905" w:rsidRPr="008C41E8" w:rsidRDefault="00644905" w:rsidP="00644905">
      <w:pPr>
        <w:pStyle w:val="Nagwek2"/>
        <w:keepLines w:val="0"/>
        <w:numPr>
          <w:ilvl w:val="0"/>
          <w:numId w:val="12"/>
        </w:numPr>
        <w:tabs>
          <w:tab w:val="clear" w:pos="-720"/>
          <w:tab w:val="num" w:pos="-578"/>
        </w:tabs>
        <w:spacing w:before="0" w:line="276" w:lineRule="auto"/>
        <w:ind w:left="426" w:hanging="426"/>
        <w:rPr>
          <w:rFonts w:ascii="Arial" w:hAnsi="Arial" w:cs="Arial"/>
          <w:bCs w:val="0"/>
          <w:color w:val="auto"/>
          <w:sz w:val="24"/>
          <w:szCs w:val="24"/>
        </w:rPr>
      </w:pPr>
      <w:bookmarkStart w:id="176" w:name="_Toc136339195"/>
      <w:bookmarkStart w:id="177" w:name="_Toc171689456"/>
      <w:r w:rsidRPr="008C41E8">
        <w:rPr>
          <w:rFonts w:ascii="Arial" w:hAnsi="Arial" w:cs="Arial"/>
          <w:bCs w:val="0"/>
          <w:color w:val="auto"/>
          <w:sz w:val="24"/>
          <w:szCs w:val="24"/>
        </w:rPr>
        <w:t>Zasilanie płucz</w:t>
      </w:r>
      <w:r w:rsidR="0042345A" w:rsidRPr="008C41E8">
        <w:rPr>
          <w:rFonts w:ascii="Arial" w:hAnsi="Arial" w:cs="Arial"/>
          <w:bCs w:val="0"/>
          <w:color w:val="auto"/>
          <w:sz w:val="24"/>
          <w:szCs w:val="24"/>
        </w:rPr>
        <w:t>ki</w:t>
      </w:r>
      <w:r w:rsidR="008C41E8" w:rsidRPr="008C41E8">
        <w:rPr>
          <w:rFonts w:ascii="Arial" w:hAnsi="Arial" w:cs="Arial"/>
          <w:bCs w:val="0"/>
          <w:color w:val="auto"/>
          <w:sz w:val="24"/>
          <w:szCs w:val="24"/>
        </w:rPr>
        <w:t xml:space="preserve">, </w:t>
      </w:r>
      <w:proofErr w:type="spellStart"/>
      <w:r w:rsidR="0042345A" w:rsidRPr="008C41E8">
        <w:rPr>
          <w:rFonts w:ascii="Arial" w:hAnsi="Arial" w:cs="Arial"/>
          <w:bCs w:val="0"/>
          <w:color w:val="auto"/>
          <w:sz w:val="24"/>
          <w:szCs w:val="24"/>
        </w:rPr>
        <w:t>denzynfekatora</w:t>
      </w:r>
      <w:bookmarkEnd w:id="176"/>
      <w:bookmarkEnd w:id="177"/>
      <w:proofErr w:type="spellEnd"/>
    </w:p>
    <w:p w:rsidR="008C41E8" w:rsidRPr="008C41E8" w:rsidRDefault="008C41E8" w:rsidP="008C41E8"/>
    <w:p w:rsidR="00644905" w:rsidRPr="004D4249" w:rsidRDefault="00644905" w:rsidP="00644905">
      <w:pPr>
        <w:spacing w:line="276" w:lineRule="auto"/>
        <w:rPr>
          <w:sz w:val="22"/>
          <w:szCs w:val="22"/>
        </w:rPr>
      </w:pPr>
      <w:r w:rsidRPr="004D4249">
        <w:rPr>
          <w:sz w:val="22"/>
          <w:szCs w:val="22"/>
        </w:rPr>
        <w:t xml:space="preserve">Zasilanie </w:t>
      </w:r>
      <w:r w:rsidR="0042345A">
        <w:rPr>
          <w:sz w:val="22"/>
          <w:szCs w:val="22"/>
        </w:rPr>
        <w:t>płuczki/</w:t>
      </w:r>
      <w:r w:rsidR="00183EAC">
        <w:rPr>
          <w:sz w:val="22"/>
          <w:szCs w:val="22"/>
        </w:rPr>
        <w:t xml:space="preserve"> </w:t>
      </w:r>
      <w:proofErr w:type="spellStart"/>
      <w:r w:rsidR="0042345A">
        <w:rPr>
          <w:sz w:val="22"/>
          <w:szCs w:val="22"/>
        </w:rPr>
        <w:t>dezynfekatora</w:t>
      </w:r>
      <w:proofErr w:type="spellEnd"/>
      <w:r w:rsidR="0042345A">
        <w:rPr>
          <w:sz w:val="22"/>
          <w:szCs w:val="22"/>
        </w:rPr>
        <w:t xml:space="preserve"> p</w:t>
      </w:r>
      <w:r w:rsidRPr="004D4249">
        <w:rPr>
          <w:sz w:val="22"/>
          <w:szCs w:val="22"/>
        </w:rPr>
        <w:t xml:space="preserve">rojektuje się wykonać przewodami </w:t>
      </w:r>
      <w:r w:rsidR="008C41E8">
        <w:rPr>
          <w:sz w:val="22"/>
          <w:szCs w:val="22"/>
        </w:rPr>
        <w:t xml:space="preserve">                                             </w:t>
      </w:r>
      <w:r w:rsidR="0088144D">
        <w:rPr>
          <w:sz w:val="22"/>
          <w:szCs w:val="22"/>
        </w:rPr>
        <w:t xml:space="preserve">N2XH-J </w:t>
      </w:r>
      <w:r w:rsidR="008C41E8">
        <w:rPr>
          <w:sz w:val="22"/>
          <w:szCs w:val="22"/>
        </w:rPr>
        <w:t>3</w:t>
      </w:r>
      <w:r w:rsidRPr="004D4249">
        <w:rPr>
          <w:sz w:val="22"/>
          <w:szCs w:val="22"/>
        </w:rPr>
        <w:t xml:space="preserve"> x </w:t>
      </w:r>
      <w:r w:rsidR="008C41E8">
        <w:rPr>
          <w:sz w:val="22"/>
          <w:szCs w:val="22"/>
        </w:rPr>
        <w:t>4</w:t>
      </w:r>
      <w:r>
        <w:rPr>
          <w:sz w:val="22"/>
          <w:szCs w:val="22"/>
        </w:rPr>
        <w:t xml:space="preserve"> mm</w:t>
      </w:r>
      <w:r w:rsidR="00222218">
        <w:rPr>
          <w:sz w:val="22"/>
          <w:szCs w:val="22"/>
          <w:vertAlign w:val="superscript"/>
        </w:rPr>
        <w:t>2</w:t>
      </w:r>
      <w:r w:rsidR="00222218">
        <w:rPr>
          <w:sz w:val="22"/>
          <w:szCs w:val="22"/>
        </w:rPr>
        <w:t xml:space="preserve"> </w:t>
      </w:r>
      <w:r w:rsidR="00A55430" w:rsidRPr="00E657A8">
        <w:rPr>
          <w:rFonts w:cs="Arial"/>
          <w:sz w:val="22"/>
          <w:szCs w:val="22"/>
        </w:rPr>
        <w:t xml:space="preserve">ułożonymi </w:t>
      </w:r>
      <w:r w:rsidR="00A55430">
        <w:rPr>
          <w:rFonts w:cs="Arial"/>
          <w:sz w:val="22"/>
          <w:szCs w:val="22"/>
        </w:rPr>
        <w:t xml:space="preserve">w korytkach, </w:t>
      </w:r>
      <w:r w:rsidR="00A55430" w:rsidRPr="00E657A8">
        <w:rPr>
          <w:rFonts w:cs="Arial"/>
          <w:sz w:val="22"/>
          <w:szCs w:val="22"/>
        </w:rPr>
        <w:t xml:space="preserve">na uchwytach oraz pod </w:t>
      </w:r>
      <w:r w:rsidR="00A55430" w:rsidRPr="003D4A76">
        <w:rPr>
          <w:rFonts w:cs="Arial"/>
          <w:sz w:val="22"/>
          <w:szCs w:val="22"/>
        </w:rPr>
        <w:t>tynkiem</w:t>
      </w:r>
      <w:r w:rsidR="00A55430">
        <w:rPr>
          <w:rFonts w:cs="Arial"/>
          <w:sz w:val="22"/>
          <w:szCs w:val="22"/>
        </w:rPr>
        <w:t xml:space="preserve"> </w:t>
      </w:r>
      <w:r w:rsidR="00A55430" w:rsidRPr="003D4A76">
        <w:rPr>
          <w:rFonts w:cs="Arial"/>
          <w:sz w:val="22"/>
          <w:szCs w:val="22"/>
        </w:rPr>
        <w:t>osprzętem o klasie ochronności IP</w:t>
      </w:r>
      <w:r w:rsidR="00A55430">
        <w:rPr>
          <w:rFonts w:cs="Arial"/>
          <w:sz w:val="22"/>
          <w:szCs w:val="22"/>
        </w:rPr>
        <w:t>44</w:t>
      </w:r>
      <w:r w:rsidR="00A55430" w:rsidRPr="003D4A76">
        <w:rPr>
          <w:rFonts w:cs="Arial"/>
          <w:sz w:val="22"/>
          <w:szCs w:val="22"/>
        </w:rPr>
        <w:t>.</w:t>
      </w:r>
    </w:p>
    <w:p w:rsidR="003A54EF" w:rsidRDefault="003A54EF" w:rsidP="00BF671B">
      <w:pPr>
        <w:autoSpaceDE w:val="0"/>
        <w:autoSpaceDN w:val="0"/>
        <w:adjustRightInd w:val="0"/>
        <w:spacing w:line="276" w:lineRule="auto"/>
        <w:rPr>
          <w:rFonts w:eastAsia="Calibri" w:cs="Arial"/>
          <w:sz w:val="22"/>
          <w:szCs w:val="22"/>
        </w:rPr>
      </w:pPr>
    </w:p>
    <w:p w:rsidR="002116D7" w:rsidRDefault="002116D7" w:rsidP="002116D7">
      <w:pPr>
        <w:pStyle w:val="Nagwek2"/>
        <w:keepLines w:val="0"/>
        <w:numPr>
          <w:ilvl w:val="0"/>
          <w:numId w:val="12"/>
        </w:numPr>
        <w:tabs>
          <w:tab w:val="clear" w:pos="-720"/>
          <w:tab w:val="num" w:pos="-578"/>
        </w:tabs>
        <w:spacing w:before="0" w:line="276" w:lineRule="auto"/>
        <w:ind w:left="426" w:hanging="426"/>
        <w:rPr>
          <w:rFonts w:ascii="Arial" w:hAnsi="Arial" w:cs="Arial"/>
          <w:bCs w:val="0"/>
          <w:color w:val="auto"/>
          <w:sz w:val="24"/>
          <w:szCs w:val="24"/>
        </w:rPr>
      </w:pPr>
      <w:bookmarkStart w:id="178" w:name="_Toc171689457"/>
      <w:r w:rsidRPr="00EB59A1">
        <w:rPr>
          <w:rFonts w:ascii="Arial" w:hAnsi="Arial" w:cs="Arial"/>
          <w:bCs w:val="0"/>
          <w:color w:val="auto"/>
          <w:sz w:val="24"/>
          <w:szCs w:val="24"/>
        </w:rPr>
        <w:t xml:space="preserve">Zasilanie </w:t>
      </w:r>
      <w:r>
        <w:rPr>
          <w:rFonts w:ascii="Arial" w:hAnsi="Arial" w:cs="Arial"/>
          <w:bCs w:val="0"/>
          <w:color w:val="auto"/>
          <w:sz w:val="24"/>
          <w:szCs w:val="24"/>
        </w:rPr>
        <w:t xml:space="preserve">urządzeń </w:t>
      </w:r>
      <w:r w:rsidR="009F552A">
        <w:rPr>
          <w:rFonts w:ascii="Arial" w:hAnsi="Arial" w:cs="Arial"/>
          <w:bCs w:val="0"/>
          <w:color w:val="auto"/>
          <w:sz w:val="24"/>
          <w:szCs w:val="24"/>
        </w:rPr>
        <w:t xml:space="preserve">instalacji </w:t>
      </w:r>
      <w:r>
        <w:rPr>
          <w:rFonts w:ascii="Arial" w:hAnsi="Arial" w:cs="Arial"/>
          <w:bCs w:val="0"/>
          <w:color w:val="auto"/>
          <w:sz w:val="24"/>
          <w:szCs w:val="24"/>
        </w:rPr>
        <w:t>wentylacji i klimatyzacji</w:t>
      </w:r>
      <w:bookmarkEnd w:id="178"/>
    </w:p>
    <w:p w:rsidR="00891DB2" w:rsidRPr="00891DB2" w:rsidRDefault="00891DB2" w:rsidP="00891DB2"/>
    <w:p w:rsidR="002116D7" w:rsidRDefault="002116D7" w:rsidP="002116D7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W projekcie dla potrzeb zasilania odbiorów wentylacji i klimatyzacji uwzględniono</w:t>
      </w:r>
      <w:r w:rsidR="001733F3">
        <w:rPr>
          <w:sz w:val="22"/>
          <w:szCs w:val="22"/>
        </w:rPr>
        <w:t xml:space="preserve"> </w:t>
      </w:r>
    </w:p>
    <w:p w:rsidR="002116D7" w:rsidRDefault="001733F3" w:rsidP="002116D7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z</w:t>
      </w:r>
      <w:r w:rsidR="002116D7">
        <w:rPr>
          <w:sz w:val="22"/>
          <w:szCs w:val="22"/>
        </w:rPr>
        <w:t>apotrzebowanie mocy zgodne z wytycznymi otrzymanymi od branży sanitarnej</w:t>
      </w:r>
      <w:r>
        <w:rPr>
          <w:sz w:val="22"/>
          <w:szCs w:val="22"/>
        </w:rPr>
        <w:t>.</w:t>
      </w:r>
    </w:p>
    <w:p w:rsidR="002116D7" w:rsidRDefault="002116D7" w:rsidP="002116D7">
      <w:pPr>
        <w:spacing w:line="276" w:lineRule="auto"/>
        <w:rPr>
          <w:sz w:val="22"/>
          <w:szCs w:val="22"/>
        </w:rPr>
      </w:pPr>
      <w:r w:rsidRPr="004D4249">
        <w:rPr>
          <w:sz w:val="22"/>
          <w:szCs w:val="22"/>
        </w:rPr>
        <w:t xml:space="preserve">Zasilanie </w:t>
      </w:r>
      <w:r>
        <w:rPr>
          <w:sz w:val="22"/>
          <w:szCs w:val="22"/>
        </w:rPr>
        <w:t xml:space="preserve">odbiorów wentylacji i klimatyzacji projektuje się wykonać z rozdzielni </w:t>
      </w:r>
      <w:r w:rsidR="00B03EA4">
        <w:rPr>
          <w:sz w:val="22"/>
          <w:szCs w:val="22"/>
        </w:rPr>
        <w:t xml:space="preserve">                     "TGR-</w:t>
      </w:r>
      <w:r w:rsidR="00B62961">
        <w:rPr>
          <w:sz w:val="22"/>
          <w:szCs w:val="22"/>
        </w:rPr>
        <w:t>41</w:t>
      </w:r>
      <w:r w:rsidR="00B03EA4">
        <w:rPr>
          <w:sz w:val="22"/>
          <w:szCs w:val="22"/>
        </w:rPr>
        <w:t>"</w:t>
      </w:r>
      <w:r w:rsidR="00B62961">
        <w:rPr>
          <w:sz w:val="22"/>
          <w:szCs w:val="22"/>
        </w:rPr>
        <w:t>, "TGR-42</w:t>
      </w:r>
      <w:r>
        <w:rPr>
          <w:sz w:val="22"/>
          <w:szCs w:val="22"/>
        </w:rPr>
        <w:t xml:space="preserve">. </w:t>
      </w:r>
    </w:p>
    <w:p w:rsidR="002116D7" w:rsidRDefault="002116D7" w:rsidP="002116D7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Dla potrzeb zasilania projektowanych urządzeń wentylacji i klimatyzacji w niniejszym projekcie przewidziano: </w:t>
      </w:r>
    </w:p>
    <w:p w:rsidR="00435815" w:rsidRDefault="00435815" w:rsidP="002116D7">
      <w:pPr>
        <w:pStyle w:val="Akapitzlist"/>
        <w:numPr>
          <w:ilvl w:val="0"/>
          <w:numId w:val="3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zasilanie jednostek zewnętrznych klimatyzacji</w:t>
      </w:r>
    </w:p>
    <w:p w:rsidR="00435815" w:rsidRDefault="00435815" w:rsidP="002116D7">
      <w:pPr>
        <w:pStyle w:val="Akapitzlist"/>
        <w:numPr>
          <w:ilvl w:val="0"/>
          <w:numId w:val="3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zasilanie jednostek wewnętrznych klimatyzacji </w:t>
      </w:r>
    </w:p>
    <w:p w:rsidR="008C41E8" w:rsidRDefault="008C41E8" w:rsidP="008C41E8">
      <w:pPr>
        <w:pStyle w:val="Akapitzlist"/>
        <w:numPr>
          <w:ilvl w:val="0"/>
          <w:numId w:val="3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zasilanie pompek skroplin </w:t>
      </w:r>
    </w:p>
    <w:p w:rsidR="00891DB2" w:rsidRDefault="00891DB2" w:rsidP="00435815">
      <w:pPr>
        <w:pStyle w:val="Akapitzlist"/>
        <w:numPr>
          <w:ilvl w:val="0"/>
          <w:numId w:val="3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zasilanie </w:t>
      </w:r>
      <w:r w:rsidR="00350A40">
        <w:rPr>
          <w:sz w:val="22"/>
          <w:szCs w:val="22"/>
        </w:rPr>
        <w:t>centrali wentylacyjnej</w:t>
      </w:r>
    </w:p>
    <w:p w:rsidR="001733F3" w:rsidRDefault="001733F3" w:rsidP="001733F3">
      <w:pPr>
        <w:pStyle w:val="Akapitzlist"/>
        <w:spacing w:line="276" w:lineRule="auto"/>
        <w:ind w:left="785"/>
        <w:rPr>
          <w:sz w:val="22"/>
          <w:szCs w:val="22"/>
        </w:rPr>
      </w:pPr>
    </w:p>
    <w:p w:rsidR="001733F3" w:rsidRDefault="00350A40" w:rsidP="001733F3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Połączenia pomiędzy </w:t>
      </w:r>
      <w:proofErr w:type="spellStart"/>
      <w:r>
        <w:rPr>
          <w:sz w:val="22"/>
          <w:szCs w:val="22"/>
        </w:rPr>
        <w:t>zewnętrz</w:t>
      </w:r>
      <w:r w:rsidR="001733F3" w:rsidRPr="00140F98">
        <w:rPr>
          <w:sz w:val="22"/>
          <w:szCs w:val="22"/>
        </w:rPr>
        <w:t>ymi</w:t>
      </w:r>
      <w:proofErr w:type="spellEnd"/>
      <w:r w:rsidR="001733F3" w:rsidRPr="00140F98">
        <w:rPr>
          <w:sz w:val="22"/>
          <w:szCs w:val="22"/>
        </w:rPr>
        <w:t xml:space="preserve"> i wewnętrznymi jednostkami klimatyzacji wykonuje wykonawca klimatyzacji.</w:t>
      </w:r>
    </w:p>
    <w:p w:rsidR="001733F3" w:rsidRPr="00140F98" w:rsidRDefault="001733F3" w:rsidP="001733F3">
      <w:pPr>
        <w:spacing w:line="276" w:lineRule="auto"/>
        <w:rPr>
          <w:sz w:val="22"/>
          <w:szCs w:val="22"/>
        </w:rPr>
      </w:pPr>
      <w:r w:rsidRPr="00140F98">
        <w:rPr>
          <w:sz w:val="22"/>
          <w:szCs w:val="22"/>
        </w:rPr>
        <w:t>Instalację należy wykonać zgodnie z zamieszczonym</w:t>
      </w:r>
      <w:r>
        <w:rPr>
          <w:sz w:val="22"/>
          <w:szCs w:val="22"/>
        </w:rPr>
        <w:t xml:space="preserve">i </w:t>
      </w:r>
      <w:r w:rsidRPr="00140F98">
        <w:rPr>
          <w:sz w:val="22"/>
          <w:szCs w:val="22"/>
        </w:rPr>
        <w:t>rzut</w:t>
      </w:r>
      <w:r>
        <w:rPr>
          <w:sz w:val="22"/>
          <w:szCs w:val="22"/>
        </w:rPr>
        <w:t xml:space="preserve">em </w:t>
      </w:r>
      <w:r w:rsidRPr="00140F98">
        <w:rPr>
          <w:sz w:val="22"/>
          <w:szCs w:val="22"/>
        </w:rPr>
        <w:t>i schemat</w:t>
      </w:r>
      <w:r>
        <w:rPr>
          <w:sz w:val="22"/>
          <w:szCs w:val="22"/>
        </w:rPr>
        <w:t>ami</w:t>
      </w:r>
      <w:r w:rsidRPr="00140F98">
        <w:rPr>
          <w:sz w:val="22"/>
          <w:szCs w:val="22"/>
        </w:rPr>
        <w:t>.</w:t>
      </w:r>
    </w:p>
    <w:p w:rsidR="003A54EF" w:rsidRDefault="003A54EF" w:rsidP="00435815">
      <w:pPr>
        <w:pStyle w:val="Akapitzlist"/>
        <w:spacing w:line="276" w:lineRule="auto"/>
        <w:ind w:left="785"/>
        <w:rPr>
          <w:sz w:val="22"/>
          <w:szCs w:val="22"/>
        </w:rPr>
      </w:pPr>
    </w:p>
    <w:p w:rsidR="008A470E" w:rsidRDefault="008A470E" w:rsidP="008A470E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hAnsi="Arial" w:cs="Arial"/>
          <w:color w:val="auto"/>
          <w:sz w:val="24"/>
          <w:szCs w:val="24"/>
        </w:rPr>
      </w:pPr>
      <w:bookmarkStart w:id="179" w:name="_Toc171689458"/>
      <w:r>
        <w:rPr>
          <w:rFonts w:ascii="Arial" w:hAnsi="Arial" w:cs="Arial"/>
          <w:color w:val="auto"/>
          <w:sz w:val="24"/>
          <w:szCs w:val="24"/>
        </w:rPr>
        <w:t>Zasilanie system</w:t>
      </w:r>
      <w:r w:rsidR="00B03EA4">
        <w:rPr>
          <w:rFonts w:ascii="Arial" w:hAnsi="Arial" w:cs="Arial"/>
          <w:color w:val="auto"/>
          <w:sz w:val="24"/>
          <w:szCs w:val="24"/>
        </w:rPr>
        <w:t xml:space="preserve">u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przyzywow</w:t>
      </w:r>
      <w:r w:rsidR="00222218">
        <w:rPr>
          <w:rFonts w:ascii="Arial" w:hAnsi="Arial" w:cs="Arial"/>
          <w:color w:val="auto"/>
          <w:sz w:val="24"/>
          <w:szCs w:val="24"/>
        </w:rPr>
        <w:t>ego</w:t>
      </w:r>
      <w:bookmarkEnd w:id="179"/>
      <w:proofErr w:type="spellEnd"/>
    </w:p>
    <w:p w:rsidR="008A470E" w:rsidRPr="00891DB2" w:rsidRDefault="008A470E" w:rsidP="008A470E"/>
    <w:p w:rsidR="00A55430" w:rsidRPr="004D4249" w:rsidRDefault="008A470E" w:rsidP="00A55430">
      <w:pPr>
        <w:spacing w:line="276" w:lineRule="auto"/>
        <w:rPr>
          <w:sz w:val="22"/>
          <w:szCs w:val="22"/>
        </w:rPr>
      </w:pPr>
      <w:r>
        <w:rPr>
          <w:rFonts w:cs="Arial"/>
          <w:sz w:val="22"/>
          <w:szCs w:val="22"/>
        </w:rPr>
        <w:t>Zasianie system</w:t>
      </w:r>
      <w:r w:rsidR="00B03EA4">
        <w:rPr>
          <w:rFonts w:cs="Arial"/>
          <w:sz w:val="22"/>
          <w:szCs w:val="22"/>
        </w:rPr>
        <w:t xml:space="preserve">u </w:t>
      </w:r>
      <w:proofErr w:type="spellStart"/>
      <w:r>
        <w:rPr>
          <w:rFonts w:cs="Arial"/>
          <w:sz w:val="22"/>
          <w:szCs w:val="22"/>
        </w:rPr>
        <w:t>przyzywowych</w:t>
      </w:r>
      <w:proofErr w:type="spellEnd"/>
      <w:r>
        <w:rPr>
          <w:rFonts w:cs="Arial"/>
          <w:sz w:val="22"/>
          <w:szCs w:val="22"/>
        </w:rPr>
        <w:t xml:space="preserve"> p</w:t>
      </w:r>
      <w:r w:rsidRPr="00E657A8">
        <w:rPr>
          <w:rFonts w:cs="Arial"/>
          <w:sz w:val="22"/>
          <w:szCs w:val="22"/>
        </w:rPr>
        <w:t xml:space="preserve">rojektuje się wykonać przewodami </w:t>
      </w:r>
      <w:r>
        <w:rPr>
          <w:rFonts w:cs="Arial"/>
          <w:sz w:val="22"/>
          <w:szCs w:val="22"/>
        </w:rPr>
        <w:t xml:space="preserve">                                 N2XH-J </w:t>
      </w:r>
      <w:r w:rsidRPr="00E657A8">
        <w:rPr>
          <w:rFonts w:cs="Arial"/>
          <w:sz w:val="22"/>
          <w:szCs w:val="22"/>
        </w:rPr>
        <w:t xml:space="preserve">3 x </w:t>
      </w:r>
      <w:r w:rsidR="00222218">
        <w:rPr>
          <w:rFonts w:cs="Arial"/>
          <w:sz w:val="22"/>
          <w:szCs w:val="22"/>
        </w:rPr>
        <w:t>2</w:t>
      </w:r>
      <w:r w:rsidRPr="00E657A8">
        <w:rPr>
          <w:rFonts w:cs="Arial"/>
          <w:sz w:val="22"/>
          <w:szCs w:val="22"/>
        </w:rPr>
        <w:t>,5</w:t>
      </w:r>
      <w:r w:rsidR="00222218">
        <w:rPr>
          <w:rFonts w:cs="Arial"/>
          <w:sz w:val="22"/>
          <w:szCs w:val="22"/>
        </w:rPr>
        <w:t xml:space="preserve"> </w:t>
      </w:r>
      <w:r w:rsidRPr="00E657A8">
        <w:rPr>
          <w:rFonts w:cs="Arial"/>
          <w:sz w:val="22"/>
          <w:szCs w:val="22"/>
        </w:rPr>
        <w:t>mm</w:t>
      </w:r>
      <w:r w:rsidR="00222218">
        <w:rPr>
          <w:rFonts w:cs="Arial"/>
          <w:sz w:val="22"/>
          <w:szCs w:val="22"/>
          <w:vertAlign w:val="superscript"/>
        </w:rPr>
        <w:t>2</w:t>
      </w:r>
      <w:r w:rsidRPr="00E657A8">
        <w:rPr>
          <w:rFonts w:cs="Arial"/>
          <w:sz w:val="22"/>
          <w:szCs w:val="22"/>
        </w:rPr>
        <w:t xml:space="preserve"> ułożonymi </w:t>
      </w:r>
      <w:r w:rsidR="00A55430">
        <w:rPr>
          <w:rFonts w:cs="Arial"/>
          <w:sz w:val="22"/>
          <w:szCs w:val="22"/>
        </w:rPr>
        <w:t xml:space="preserve">w korytkach, </w:t>
      </w:r>
      <w:r w:rsidR="00A55430" w:rsidRPr="00E657A8">
        <w:rPr>
          <w:rFonts w:cs="Arial"/>
          <w:sz w:val="22"/>
          <w:szCs w:val="22"/>
        </w:rPr>
        <w:t xml:space="preserve">na uchwytach oraz pod </w:t>
      </w:r>
      <w:r w:rsidR="00A55430" w:rsidRPr="003D4A76">
        <w:rPr>
          <w:rFonts w:cs="Arial"/>
          <w:sz w:val="22"/>
          <w:szCs w:val="22"/>
        </w:rPr>
        <w:t>tynkiem</w:t>
      </w:r>
      <w:r w:rsidR="00A55430">
        <w:rPr>
          <w:rFonts w:cs="Arial"/>
          <w:sz w:val="22"/>
          <w:szCs w:val="22"/>
        </w:rPr>
        <w:t xml:space="preserve"> </w:t>
      </w:r>
      <w:r w:rsidR="00A55430" w:rsidRPr="003D4A76">
        <w:rPr>
          <w:rFonts w:cs="Arial"/>
          <w:sz w:val="22"/>
          <w:szCs w:val="22"/>
        </w:rPr>
        <w:t>o klasie ochronności IP</w:t>
      </w:r>
      <w:r w:rsidR="00A55430">
        <w:rPr>
          <w:rFonts w:cs="Arial"/>
          <w:sz w:val="22"/>
          <w:szCs w:val="22"/>
        </w:rPr>
        <w:t>20</w:t>
      </w:r>
      <w:r w:rsidR="00A55430" w:rsidRPr="003D4A76">
        <w:rPr>
          <w:rFonts w:cs="Arial"/>
          <w:sz w:val="22"/>
          <w:szCs w:val="22"/>
        </w:rPr>
        <w:t>.</w:t>
      </w:r>
    </w:p>
    <w:p w:rsidR="008A470E" w:rsidRDefault="008A470E" w:rsidP="00891DB2"/>
    <w:p w:rsidR="00A55430" w:rsidRDefault="00A55430" w:rsidP="00A55430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hAnsi="Arial" w:cs="Arial"/>
          <w:color w:val="auto"/>
          <w:sz w:val="24"/>
          <w:szCs w:val="24"/>
        </w:rPr>
      </w:pPr>
      <w:bookmarkStart w:id="180" w:name="_Toc171689459"/>
      <w:r>
        <w:rPr>
          <w:rFonts w:ascii="Arial" w:hAnsi="Arial" w:cs="Arial"/>
          <w:color w:val="auto"/>
          <w:sz w:val="24"/>
          <w:szCs w:val="24"/>
        </w:rPr>
        <w:t>Zasilanie systemu kontroli dostępu</w:t>
      </w:r>
      <w:bookmarkEnd w:id="180"/>
    </w:p>
    <w:p w:rsidR="00A55430" w:rsidRPr="00891DB2" w:rsidRDefault="00A55430" w:rsidP="00A55430"/>
    <w:p w:rsidR="00A55430" w:rsidRPr="004D4249" w:rsidRDefault="00A55430" w:rsidP="00A55430">
      <w:pPr>
        <w:spacing w:line="276" w:lineRule="auto"/>
        <w:rPr>
          <w:sz w:val="22"/>
          <w:szCs w:val="22"/>
        </w:rPr>
      </w:pPr>
      <w:r>
        <w:rPr>
          <w:rFonts w:cs="Arial"/>
          <w:sz w:val="22"/>
          <w:szCs w:val="22"/>
        </w:rPr>
        <w:t>Zasianie systemów kontroli dostępu p</w:t>
      </w:r>
      <w:r w:rsidRPr="00E657A8">
        <w:rPr>
          <w:rFonts w:cs="Arial"/>
          <w:sz w:val="22"/>
          <w:szCs w:val="22"/>
        </w:rPr>
        <w:t xml:space="preserve">rojektuje się wykonać przewodami </w:t>
      </w:r>
      <w:r>
        <w:rPr>
          <w:rFonts w:cs="Arial"/>
          <w:sz w:val="22"/>
          <w:szCs w:val="22"/>
        </w:rPr>
        <w:t xml:space="preserve">                                 N2XH-J </w:t>
      </w:r>
      <w:r w:rsidRPr="00E657A8">
        <w:rPr>
          <w:rFonts w:cs="Arial"/>
          <w:sz w:val="22"/>
          <w:szCs w:val="22"/>
        </w:rPr>
        <w:t xml:space="preserve">3 x </w:t>
      </w:r>
      <w:r w:rsidR="00222218">
        <w:rPr>
          <w:rFonts w:cs="Arial"/>
          <w:sz w:val="22"/>
          <w:szCs w:val="22"/>
        </w:rPr>
        <w:t>2</w:t>
      </w:r>
      <w:r w:rsidRPr="00E657A8">
        <w:rPr>
          <w:rFonts w:cs="Arial"/>
          <w:sz w:val="22"/>
          <w:szCs w:val="22"/>
        </w:rPr>
        <w:t>,5</w:t>
      </w:r>
      <w:r w:rsidR="00222218">
        <w:rPr>
          <w:rFonts w:cs="Arial"/>
          <w:sz w:val="22"/>
          <w:szCs w:val="22"/>
        </w:rPr>
        <w:t xml:space="preserve"> </w:t>
      </w:r>
      <w:r w:rsidRPr="00E657A8">
        <w:rPr>
          <w:rFonts w:cs="Arial"/>
          <w:sz w:val="22"/>
          <w:szCs w:val="22"/>
        </w:rPr>
        <w:t>mm</w:t>
      </w:r>
      <w:r w:rsidR="00222218">
        <w:rPr>
          <w:rFonts w:cs="Arial"/>
          <w:sz w:val="22"/>
          <w:szCs w:val="22"/>
          <w:vertAlign w:val="superscript"/>
        </w:rPr>
        <w:t>2</w:t>
      </w:r>
      <w:r w:rsidRPr="00E657A8">
        <w:rPr>
          <w:rFonts w:cs="Arial"/>
          <w:sz w:val="22"/>
          <w:szCs w:val="22"/>
        </w:rPr>
        <w:t xml:space="preserve"> ułożonymi </w:t>
      </w:r>
      <w:r>
        <w:rPr>
          <w:rFonts w:cs="Arial"/>
          <w:sz w:val="22"/>
          <w:szCs w:val="22"/>
        </w:rPr>
        <w:t xml:space="preserve">w korytkach, </w:t>
      </w:r>
      <w:r w:rsidRPr="00E657A8">
        <w:rPr>
          <w:rFonts w:cs="Arial"/>
          <w:sz w:val="22"/>
          <w:szCs w:val="22"/>
        </w:rPr>
        <w:t xml:space="preserve">na uchwytach oraz pod </w:t>
      </w:r>
      <w:r w:rsidRPr="003D4A76">
        <w:rPr>
          <w:rFonts w:cs="Arial"/>
          <w:sz w:val="22"/>
          <w:szCs w:val="22"/>
        </w:rPr>
        <w:t>tynkiem</w:t>
      </w:r>
      <w:r>
        <w:rPr>
          <w:rFonts w:cs="Arial"/>
          <w:sz w:val="22"/>
          <w:szCs w:val="22"/>
        </w:rPr>
        <w:t xml:space="preserve"> </w:t>
      </w:r>
      <w:r w:rsidRPr="003D4A76">
        <w:rPr>
          <w:rFonts w:cs="Arial"/>
          <w:sz w:val="22"/>
          <w:szCs w:val="22"/>
        </w:rPr>
        <w:t>o klasie ochronności IP</w:t>
      </w:r>
      <w:r>
        <w:rPr>
          <w:rFonts w:cs="Arial"/>
          <w:sz w:val="22"/>
          <w:szCs w:val="22"/>
        </w:rPr>
        <w:t>20</w:t>
      </w:r>
      <w:r w:rsidRPr="003D4A76">
        <w:rPr>
          <w:rFonts w:cs="Arial"/>
          <w:sz w:val="22"/>
          <w:szCs w:val="22"/>
        </w:rPr>
        <w:t>.</w:t>
      </w:r>
    </w:p>
    <w:p w:rsidR="008A470E" w:rsidRDefault="008A470E" w:rsidP="00891DB2"/>
    <w:p w:rsidR="005425FA" w:rsidRDefault="005425FA" w:rsidP="005425FA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hAnsi="Arial" w:cs="Arial"/>
          <w:color w:val="auto"/>
          <w:sz w:val="24"/>
          <w:szCs w:val="24"/>
        </w:rPr>
      </w:pPr>
      <w:bookmarkStart w:id="181" w:name="_Toc171689460"/>
      <w:r>
        <w:rPr>
          <w:rFonts w:ascii="Arial" w:hAnsi="Arial" w:cs="Arial"/>
          <w:color w:val="auto"/>
          <w:sz w:val="24"/>
          <w:szCs w:val="24"/>
        </w:rPr>
        <w:lastRenderedPageBreak/>
        <w:t xml:space="preserve">Zasilanie systemu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RTV-SAT</w:t>
      </w:r>
      <w:bookmarkEnd w:id="181"/>
      <w:proofErr w:type="spellEnd"/>
    </w:p>
    <w:p w:rsidR="005425FA" w:rsidRPr="00891DB2" w:rsidRDefault="005425FA" w:rsidP="005425FA"/>
    <w:p w:rsidR="005425FA" w:rsidRPr="004D4249" w:rsidRDefault="005425FA" w:rsidP="005425FA">
      <w:pPr>
        <w:spacing w:line="276" w:lineRule="auto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Zasianie systemu </w:t>
      </w:r>
      <w:proofErr w:type="spellStart"/>
      <w:r>
        <w:rPr>
          <w:rFonts w:cs="Arial"/>
          <w:sz w:val="22"/>
          <w:szCs w:val="22"/>
        </w:rPr>
        <w:t>RTV-SAT</w:t>
      </w:r>
      <w:proofErr w:type="spellEnd"/>
      <w:r>
        <w:rPr>
          <w:rFonts w:cs="Arial"/>
          <w:sz w:val="22"/>
          <w:szCs w:val="22"/>
        </w:rPr>
        <w:t xml:space="preserve"> p</w:t>
      </w:r>
      <w:r w:rsidRPr="00E657A8">
        <w:rPr>
          <w:rFonts w:cs="Arial"/>
          <w:sz w:val="22"/>
          <w:szCs w:val="22"/>
        </w:rPr>
        <w:t>rojektuje się wykonać przewod</w:t>
      </w:r>
      <w:r>
        <w:rPr>
          <w:rFonts w:cs="Arial"/>
          <w:sz w:val="22"/>
          <w:szCs w:val="22"/>
        </w:rPr>
        <w:t xml:space="preserve">em </w:t>
      </w:r>
      <w:r w:rsidRPr="00E657A8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                                 N2XH-J </w:t>
      </w:r>
      <w:r w:rsidRPr="00E657A8">
        <w:rPr>
          <w:rFonts w:cs="Arial"/>
          <w:sz w:val="22"/>
          <w:szCs w:val="22"/>
        </w:rPr>
        <w:t xml:space="preserve">3 x </w:t>
      </w:r>
      <w:r>
        <w:rPr>
          <w:rFonts w:cs="Arial"/>
          <w:sz w:val="22"/>
          <w:szCs w:val="22"/>
        </w:rPr>
        <w:t>2</w:t>
      </w:r>
      <w:r w:rsidRPr="00E657A8">
        <w:rPr>
          <w:rFonts w:cs="Arial"/>
          <w:sz w:val="22"/>
          <w:szCs w:val="22"/>
        </w:rPr>
        <w:t>,5</w:t>
      </w:r>
      <w:r>
        <w:rPr>
          <w:rFonts w:cs="Arial"/>
          <w:sz w:val="22"/>
          <w:szCs w:val="22"/>
        </w:rPr>
        <w:t xml:space="preserve"> </w:t>
      </w:r>
      <w:r w:rsidRPr="00E657A8">
        <w:rPr>
          <w:rFonts w:cs="Arial"/>
          <w:sz w:val="22"/>
          <w:szCs w:val="22"/>
        </w:rPr>
        <w:t>mm</w:t>
      </w:r>
      <w:r>
        <w:rPr>
          <w:rFonts w:cs="Arial"/>
          <w:sz w:val="22"/>
          <w:szCs w:val="22"/>
          <w:vertAlign w:val="superscript"/>
        </w:rPr>
        <w:t>2</w:t>
      </w:r>
      <w:r w:rsidRPr="00E657A8">
        <w:rPr>
          <w:rFonts w:cs="Arial"/>
          <w:sz w:val="22"/>
          <w:szCs w:val="22"/>
        </w:rPr>
        <w:t xml:space="preserve"> ułożonym </w:t>
      </w:r>
      <w:r>
        <w:rPr>
          <w:rFonts w:cs="Arial"/>
          <w:sz w:val="22"/>
          <w:szCs w:val="22"/>
        </w:rPr>
        <w:t xml:space="preserve">w korytkach, </w:t>
      </w:r>
      <w:r w:rsidRPr="00E657A8">
        <w:rPr>
          <w:rFonts w:cs="Arial"/>
          <w:sz w:val="22"/>
          <w:szCs w:val="22"/>
        </w:rPr>
        <w:t xml:space="preserve">na uchwytach oraz pod </w:t>
      </w:r>
      <w:r w:rsidRPr="003D4A76">
        <w:rPr>
          <w:rFonts w:cs="Arial"/>
          <w:sz w:val="22"/>
          <w:szCs w:val="22"/>
        </w:rPr>
        <w:t>tynkiem</w:t>
      </w:r>
      <w:r>
        <w:rPr>
          <w:rFonts w:cs="Arial"/>
          <w:sz w:val="22"/>
          <w:szCs w:val="22"/>
        </w:rPr>
        <w:t xml:space="preserve"> </w:t>
      </w:r>
      <w:r w:rsidRPr="003D4A76">
        <w:rPr>
          <w:rFonts w:cs="Arial"/>
          <w:sz w:val="22"/>
          <w:szCs w:val="22"/>
        </w:rPr>
        <w:t>o klasie ochronności IP</w:t>
      </w:r>
      <w:r>
        <w:rPr>
          <w:rFonts w:cs="Arial"/>
          <w:sz w:val="22"/>
          <w:szCs w:val="22"/>
        </w:rPr>
        <w:t>20</w:t>
      </w:r>
      <w:r w:rsidRPr="003D4A76">
        <w:rPr>
          <w:rFonts w:cs="Arial"/>
          <w:sz w:val="22"/>
          <w:szCs w:val="22"/>
        </w:rPr>
        <w:t>.</w:t>
      </w:r>
    </w:p>
    <w:p w:rsidR="005425FA" w:rsidRDefault="005425FA" w:rsidP="00891DB2"/>
    <w:p w:rsidR="00934F27" w:rsidRDefault="00934F27" w:rsidP="00934F27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hAnsi="Arial" w:cs="Arial"/>
          <w:color w:val="auto"/>
          <w:sz w:val="24"/>
          <w:szCs w:val="24"/>
        </w:rPr>
      </w:pPr>
      <w:bookmarkStart w:id="182" w:name="_Toc171689461"/>
      <w:r>
        <w:rPr>
          <w:rFonts w:ascii="Arial" w:hAnsi="Arial" w:cs="Arial"/>
          <w:color w:val="auto"/>
          <w:sz w:val="24"/>
          <w:szCs w:val="24"/>
        </w:rPr>
        <w:t>Zasilanie systemu o</w:t>
      </w:r>
      <w:r w:rsidR="00350A40">
        <w:rPr>
          <w:rFonts w:ascii="Arial" w:hAnsi="Arial" w:cs="Arial"/>
          <w:color w:val="auto"/>
          <w:sz w:val="24"/>
          <w:szCs w:val="24"/>
        </w:rPr>
        <w:t>k</w:t>
      </w:r>
      <w:r>
        <w:rPr>
          <w:rFonts w:ascii="Arial" w:hAnsi="Arial" w:cs="Arial"/>
          <w:color w:val="auto"/>
          <w:sz w:val="24"/>
          <w:szCs w:val="24"/>
        </w:rPr>
        <w:t xml:space="preserve">ablowania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strukturalanego</w:t>
      </w:r>
      <w:bookmarkEnd w:id="182"/>
      <w:proofErr w:type="spellEnd"/>
    </w:p>
    <w:p w:rsidR="00934F27" w:rsidRPr="00891DB2" w:rsidRDefault="00934F27" w:rsidP="00934F27"/>
    <w:p w:rsidR="00934F27" w:rsidRPr="004D4249" w:rsidRDefault="00934F27" w:rsidP="00934F27">
      <w:pPr>
        <w:spacing w:line="276" w:lineRule="auto"/>
        <w:rPr>
          <w:sz w:val="22"/>
          <w:szCs w:val="22"/>
        </w:rPr>
      </w:pPr>
      <w:r>
        <w:rPr>
          <w:rFonts w:cs="Arial"/>
          <w:sz w:val="22"/>
          <w:szCs w:val="22"/>
        </w:rPr>
        <w:t>Zasianie systemu okablowania strukturalnego p</w:t>
      </w:r>
      <w:r w:rsidRPr="00E657A8">
        <w:rPr>
          <w:rFonts w:cs="Arial"/>
          <w:sz w:val="22"/>
          <w:szCs w:val="22"/>
        </w:rPr>
        <w:t>rojektuje się wykonać przewod</w:t>
      </w:r>
      <w:r>
        <w:rPr>
          <w:rFonts w:cs="Arial"/>
          <w:sz w:val="22"/>
          <w:szCs w:val="22"/>
        </w:rPr>
        <w:t xml:space="preserve">em </w:t>
      </w:r>
      <w:r w:rsidRPr="00E657A8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                                 N2XH-J </w:t>
      </w:r>
      <w:r w:rsidRPr="00E657A8">
        <w:rPr>
          <w:rFonts w:cs="Arial"/>
          <w:sz w:val="22"/>
          <w:szCs w:val="22"/>
        </w:rPr>
        <w:t xml:space="preserve">3 x </w:t>
      </w:r>
      <w:r>
        <w:rPr>
          <w:rFonts w:cs="Arial"/>
          <w:sz w:val="22"/>
          <w:szCs w:val="22"/>
        </w:rPr>
        <w:t>2</w:t>
      </w:r>
      <w:r w:rsidRPr="00E657A8">
        <w:rPr>
          <w:rFonts w:cs="Arial"/>
          <w:sz w:val="22"/>
          <w:szCs w:val="22"/>
        </w:rPr>
        <w:t>,5</w:t>
      </w:r>
      <w:r>
        <w:rPr>
          <w:rFonts w:cs="Arial"/>
          <w:sz w:val="22"/>
          <w:szCs w:val="22"/>
        </w:rPr>
        <w:t xml:space="preserve"> </w:t>
      </w:r>
      <w:r w:rsidRPr="00E657A8">
        <w:rPr>
          <w:rFonts w:cs="Arial"/>
          <w:sz w:val="22"/>
          <w:szCs w:val="22"/>
        </w:rPr>
        <w:t>mm</w:t>
      </w:r>
      <w:r>
        <w:rPr>
          <w:rFonts w:cs="Arial"/>
          <w:sz w:val="22"/>
          <w:szCs w:val="22"/>
          <w:vertAlign w:val="superscript"/>
        </w:rPr>
        <w:t>2</w:t>
      </w:r>
      <w:r w:rsidRPr="00E657A8">
        <w:rPr>
          <w:rFonts w:cs="Arial"/>
          <w:sz w:val="22"/>
          <w:szCs w:val="22"/>
        </w:rPr>
        <w:t xml:space="preserve"> ułożonym </w:t>
      </w:r>
      <w:r>
        <w:rPr>
          <w:rFonts w:cs="Arial"/>
          <w:sz w:val="22"/>
          <w:szCs w:val="22"/>
        </w:rPr>
        <w:t xml:space="preserve">w korytkach, </w:t>
      </w:r>
      <w:r w:rsidRPr="00E657A8">
        <w:rPr>
          <w:rFonts w:cs="Arial"/>
          <w:sz w:val="22"/>
          <w:szCs w:val="22"/>
        </w:rPr>
        <w:t xml:space="preserve">na uchwytach oraz pod </w:t>
      </w:r>
      <w:r w:rsidRPr="003D4A76">
        <w:rPr>
          <w:rFonts w:cs="Arial"/>
          <w:sz w:val="22"/>
          <w:szCs w:val="22"/>
        </w:rPr>
        <w:t>tynkiem</w:t>
      </w:r>
      <w:r>
        <w:rPr>
          <w:rFonts w:cs="Arial"/>
          <w:sz w:val="22"/>
          <w:szCs w:val="22"/>
        </w:rPr>
        <w:t xml:space="preserve"> </w:t>
      </w:r>
      <w:r w:rsidRPr="003D4A76">
        <w:rPr>
          <w:rFonts w:cs="Arial"/>
          <w:sz w:val="22"/>
          <w:szCs w:val="22"/>
        </w:rPr>
        <w:t>o klasie ochronności IP</w:t>
      </w:r>
      <w:r>
        <w:rPr>
          <w:rFonts w:cs="Arial"/>
          <w:sz w:val="22"/>
          <w:szCs w:val="22"/>
        </w:rPr>
        <w:t>20</w:t>
      </w:r>
      <w:r w:rsidRPr="003D4A76">
        <w:rPr>
          <w:rFonts w:cs="Arial"/>
          <w:sz w:val="22"/>
          <w:szCs w:val="22"/>
        </w:rPr>
        <w:t>.</w:t>
      </w:r>
    </w:p>
    <w:p w:rsidR="005425FA" w:rsidRDefault="005425FA" w:rsidP="00891DB2"/>
    <w:p w:rsidR="00384490" w:rsidRDefault="00384490" w:rsidP="00384490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hAnsi="Arial" w:cs="Arial"/>
          <w:color w:val="auto"/>
          <w:sz w:val="24"/>
          <w:szCs w:val="24"/>
        </w:rPr>
      </w:pPr>
      <w:bookmarkStart w:id="183" w:name="_Toc171689462"/>
      <w:r>
        <w:rPr>
          <w:rFonts w:ascii="Arial" w:hAnsi="Arial" w:cs="Arial"/>
          <w:color w:val="auto"/>
          <w:sz w:val="24"/>
          <w:szCs w:val="24"/>
        </w:rPr>
        <w:t>Zasilanie urządzeń ochrony pożarowej</w:t>
      </w:r>
      <w:bookmarkEnd w:id="183"/>
    </w:p>
    <w:p w:rsidR="00384490" w:rsidRPr="00891DB2" w:rsidRDefault="00384490" w:rsidP="00384490"/>
    <w:p w:rsidR="00384490" w:rsidRPr="004D4249" w:rsidRDefault="00384490" w:rsidP="00384490">
      <w:pPr>
        <w:spacing w:line="276" w:lineRule="auto"/>
        <w:rPr>
          <w:sz w:val="22"/>
          <w:szCs w:val="22"/>
        </w:rPr>
      </w:pPr>
      <w:r>
        <w:rPr>
          <w:rFonts w:cs="Arial"/>
          <w:sz w:val="22"/>
          <w:szCs w:val="22"/>
        </w:rPr>
        <w:t>Zasianie urządzeń ochrony pożarowej projektuje się wykonać z rozdzielni odbiorów pożarowych "</w:t>
      </w:r>
      <w:proofErr w:type="spellStart"/>
      <w:r>
        <w:rPr>
          <w:rFonts w:cs="Arial"/>
          <w:sz w:val="22"/>
          <w:szCs w:val="22"/>
        </w:rPr>
        <w:t>RGR-ppoż</w:t>
      </w:r>
      <w:proofErr w:type="spellEnd"/>
      <w:r>
        <w:rPr>
          <w:rFonts w:cs="Arial"/>
          <w:sz w:val="22"/>
          <w:szCs w:val="22"/>
        </w:rPr>
        <w:t xml:space="preserve">" zasilanej sprzed wyłącznika pożarowego rozdzielnicy </w:t>
      </w:r>
      <w:proofErr w:type="spellStart"/>
      <w:r>
        <w:rPr>
          <w:rFonts w:cs="Arial"/>
          <w:sz w:val="22"/>
          <w:szCs w:val="22"/>
        </w:rPr>
        <w:t>głownej</w:t>
      </w:r>
      <w:proofErr w:type="spellEnd"/>
      <w:r>
        <w:rPr>
          <w:rFonts w:cs="Arial"/>
          <w:sz w:val="22"/>
          <w:szCs w:val="22"/>
        </w:rPr>
        <w:t xml:space="preserve"> "RGR"</w:t>
      </w:r>
      <w:r w:rsidRPr="003D4A76">
        <w:rPr>
          <w:rFonts w:cs="Arial"/>
          <w:sz w:val="22"/>
          <w:szCs w:val="22"/>
        </w:rPr>
        <w:t>.</w:t>
      </w:r>
    </w:p>
    <w:p w:rsidR="00384490" w:rsidRDefault="00384490" w:rsidP="00891DB2"/>
    <w:p w:rsidR="00384490" w:rsidRDefault="00384490" w:rsidP="00384490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hAnsi="Arial" w:cs="Arial"/>
          <w:color w:val="auto"/>
          <w:sz w:val="24"/>
          <w:szCs w:val="24"/>
        </w:rPr>
      </w:pPr>
      <w:bookmarkStart w:id="184" w:name="_Toc171689463"/>
      <w:r>
        <w:rPr>
          <w:rFonts w:ascii="Arial" w:hAnsi="Arial" w:cs="Arial"/>
          <w:color w:val="auto"/>
          <w:sz w:val="24"/>
          <w:szCs w:val="24"/>
        </w:rPr>
        <w:t>Monitoring prądów różnicowych</w:t>
      </w:r>
      <w:bookmarkEnd w:id="184"/>
    </w:p>
    <w:p w:rsidR="00384490" w:rsidRDefault="00384490" w:rsidP="00384490"/>
    <w:p w:rsidR="00384490" w:rsidRPr="00384490" w:rsidRDefault="00384490" w:rsidP="00384490">
      <w:pPr>
        <w:spacing w:line="276" w:lineRule="auto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t xml:space="preserve">System służy do zdalnego monitorowania prądów różnicowych w wielu odpływach rozbudowanych sieci elektrycznych. </w:t>
      </w:r>
    </w:p>
    <w:p w:rsidR="00384490" w:rsidRPr="00384490" w:rsidRDefault="00384490" w:rsidP="00384490">
      <w:pPr>
        <w:spacing w:line="276" w:lineRule="auto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t xml:space="preserve">Do pomiaru prądu wykorzystuje się przekładniki Ferrantiego sygnały których są analizowane przez </w:t>
      </w:r>
      <w:proofErr w:type="spellStart"/>
      <w:r w:rsidRPr="00384490">
        <w:rPr>
          <w:rFonts w:cs="Arial"/>
          <w:sz w:val="22"/>
          <w:szCs w:val="22"/>
        </w:rPr>
        <w:t>ewaluatory</w:t>
      </w:r>
      <w:proofErr w:type="spellEnd"/>
      <w:r w:rsidRPr="00384490">
        <w:rPr>
          <w:rFonts w:cs="Arial"/>
          <w:sz w:val="22"/>
          <w:szCs w:val="22"/>
        </w:rPr>
        <w:t>.</w:t>
      </w:r>
    </w:p>
    <w:p w:rsidR="00384490" w:rsidRDefault="00384490" w:rsidP="00384490">
      <w:pPr>
        <w:spacing w:line="276" w:lineRule="auto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t xml:space="preserve">Podstawowe elementy systemu to </w:t>
      </w:r>
      <w:proofErr w:type="spellStart"/>
      <w:r w:rsidRPr="00384490">
        <w:rPr>
          <w:rFonts w:cs="Arial"/>
          <w:sz w:val="22"/>
          <w:szCs w:val="22"/>
        </w:rPr>
        <w:t>ewaluator</w:t>
      </w:r>
      <w:proofErr w:type="spellEnd"/>
      <w:r w:rsidRPr="00384490">
        <w:rPr>
          <w:rFonts w:cs="Arial"/>
          <w:sz w:val="22"/>
          <w:szCs w:val="22"/>
        </w:rPr>
        <w:t xml:space="preserve"> oraz przekładniki pomiarowe. </w:t>
      </w:r>
    </w:p>
    <w:p w:rsidR="00384490" w:rsidRPr="00384490" w:rsidRDefault="00384490" w:rsidP="00384490">
      <w:pPr>
        <w:spacing w:line="276" w:lineRule="auto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t>Projektuje się w system monitorowania prądów różnicowych, który ma umożliwić :</w:t>
      </w:r>
    </w:p>
    <w:p w:rsidR="00384490" w:rsidRPr="00384490" w:rsidRDefault="00384490" w:rsidP="00384490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hanging="578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t>monitorowanie prądów upływu AC, DC i AC/DC o wartościach od 6mA...20A / 0…2kHz</w:t>
      </w:r>
    </w:p>
    <w:p w:rsidR="00384490" w:rsidRPr="00384490" w:rsidRDefault="00384490" w:rsidP="00384490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hanging="578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t>jednoczesny nadzór do 1080 kanałów pomiarowych</w:t>
      </w:r>
    </w:p>
    <w:p w:rsidR="00384490" w:rsidRPr="00384490" w:rsidRDefault="00384490" w:rsidP="00384490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hanging="578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t>skanowanie wszystkich kanałów w czasie &lt; 200ms</w:t>
      </w:r>
    </w:p>
    <w:p w:rsidR="00384490" w:rsidRPr="00384490" w:rsidRDefault="00384490" w:rsidP="00384490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hanging="578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t>niezależne nastawy wartości Ostrzegawczych i Alarmowych dla każdego kanału</w:t>
      </w:r>
    </w:p>
    <w:p w:rsidR="00384490" w:rsidRPr="00384490" w:rsidRDefault="00384490" w:rsidP="00384490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hanging="578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t>rejestrację historii zdarzeń z datą i godziną</w:t>
      </w:r>
    </w:p>
    <w:p w:rsidR="00384490" w:rsidRPr="00384490" w:rsidRDefault="00384490" w:rsidP="00384490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hanging="578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t>ciągłą kontrolę połączeń z przekładnikami</w:t>
      </w:r>
    </w:p>
    <w:p w:rsidR="00384490" w:rsidRPr="00384490" w:rsidRDefault="00384490" w:rsidP="00384490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hanging="578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t>odczyt wartości harmonicznych 1...40 w poszczególnych kanałach pomiarowych</w:t>
      </w:r>
    </w:p>
    <w:p w:rsidR="00384490" w:rsidRPr="00384490" w:rsidRDefault="00384490" w:rsidP="00384490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hanging="578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t>zdalną komunikację przez Ethernet (TCP/IP) lub magistralę RS485</w:t>
      </w:r>
      <w:r w:rsidRPr="00384490">
        <w:rPr>
          <w:sz w:val="22"/>
          <w:szCs w:val="22"/>
        </w:rPr>
        <w:t xml:space="preserve"> </w:t>
      </w:r>
      <w:r w:rsidRPr="00384490">
        <w:rPr>
          <w:rFonts w:cs="Arial"/>
          <w:sz w:val="22"/>
          <w:szCs w:val="22"/>
        </w:rPr>
        <w:t>(</w:t>
      </w:r>
      <w:proofErr w:type="spellStart"/>
      <w:r w:rsidRPr="00384490">
        <w:rPr>
          <w:rFonts w:cs="Arial"/>
          <w:sz w:val="22"/>
          <w:szCs w:val="22"/>
        </w:rPr>
        <w:t>Profibus</w:t>
      </w:r>
      <w:proofErr w:type="spellEnd"/>
      <w:r w:rsidRPr="00384490">
        <w:rPr>
          <w:rFonts w:cs="Arial"/>
          <w:sz w:val="22"/>
          <w:szCs w:val="22"/>
        </w:rPr>
        <w:t xml:space="preserve">, </w:t>
      </w:r>
      <w:proofErr w:type="spellStart"/>
      <w:r w:rsidRPr="00384490">
        <w:rPr>
          <w:rFonts w:cs="Arial"/>
          <w:sz w:val="22"/>
          <w:szCs w:val="22"/>
        </w:rPr>
        <w:t>Modbus</w:t>
      </w:r>
      <w:proofErr w:type="spellEnd"/>
      <w:r w:rsidRPr="00384490">
        <w:rPr>
          <w:rFonts w:cs="Arial"/>
          <w:sz w:val="22"/>
          <w:szCs w:val="22"/>
        </w:rPr>
        <w:t>)</w:t>
      </w:r>
    </w:p>
    <w:p w:rsidR="00384490" w:rsidRPr="00384490" w:rsidRDefault="00384490" w:rsidP="00384490">
      <w:pPr>
        <w:spacing w:line="276" w:lineRule="auto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t xml:space="preserve"> </w:t>
      </w:r>
    </w:p>
    <w:p w:rsidR="00384490" w:rsidRPr="00384490" w:rsidRDefault="00384490" w:rsidP="00384490">
      <w:pPr>
        <w:spacing w:line="276" w:lineRule="auto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t>System ten stosowany jest do realizacji:</w:t>
      </w:r>
    </w:p>
    <w:p w:rsidR="00384490" w:rsidRPr="00384490" w:rsidRDefault="00384490" w:rsidP="00384490">
      <w:pPr>
        <w:spacing w:line="276" w:lineRule="auto"/>
        <w:rPr>
          <w:rFonts w:cs="Arial"/>
          <w:sz w:val="22"/>
          <w:szCs w:val="22"/>
        </w:rPr>
      </w:pPr>
    </w:p>
    <w:p w:rsidR="00384490" w:rsidRPr="00384490" w:rsidRDefault="00384490" w:rsidP="00384490">
      <w:pPr>
        <w:numPr>
          <w:ilvl w:val="0"/>
          <w:numId w:val="35"/>
        </w:numPr>
        <w:tabs>
          <w:tab w:val="clear" w:pos="720"/>
          <w:tab w:val="num" w:pos="426"/>
        </w:tabs>
        <w:spacing w:after="120" w:line="276" w:lineRule="auto"/>
        <w:ind w:left="426" w:hanging="284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t xml:space="preserve">zabezpieczenia przeciwporażeniowego - dzięki szybkiemu (&lt;200ms) wykrywaniu nawet niewielkich upływów (od 6mA) </w:t>
      </w:r>
    </w:p>
    <w:p w:rsidR="00384490" w:rsidRPr="00384490" w:rsidRDefault="00384490" w:rsidP="00384490">
      <w:pPr>
        <w:numPr>
          <w:ilvl w:val="0"/>
          <w:numId w:val="35"/>
        </w:numPr>
        <w:tabs>
          <w:tab w:val="clear" w:pos="720"/>
          <w:tab w:val="num" w:pos="426"/>
        </w:tabs>
        <w:spacing w:after="120" w:line="276" w:lineRule="auto"/>
        <w:ind w:left="426" w:hanging="284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t>zabezpieczenia przeciwpożarowego - przez monitorowanie prądów upływów w pojedynczych kablach lub wiązkach kablowych np. prowadzonych w kanałach kablowych lub innych trudnodostępnych miejscach</w:t>
      </w:r>
    </w:p>
    <w:p w:rsidR="00384490" w:rsidRPr="00384490" w:rsidRDefault="00384490" w:rsidP="00384490">
      <w:pPr>
        <w:numPr>
          <w:ilvl w:val="0"/>
          <w:numId w:val="35"/>
        </w:numPr>
        <w:tabs>
          <w:tab w:val="clear" w:pos="720"/>
          <w:tab w:val="num" w:pos="426"/>
        </w:tabs>
        <w:spacing w:after="120" w:line="276" w:lineRule="auto"/>
        <w:ind w:left="426" w:hanging="284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t xml:space="preserve">monitorowania poprawności konfiguracji sieci zasilającej w budynku, </w:t>
      </w:r>
    </w:p>
    <w:p w:rsidR="00384490" w:rsidRPr="00384490" w:rsidRDefault="00384490" w:rsidP="00384490">
      <w:pPr>
        <w:numPr>
          <w:ilvl w:val="0"/>
          <w:numId w:val="35"/>
        </w:numPr>
        <w:tabs>
          <w:tab w:val="clear" w:pos="720"/>
          <w:tab w:val="num" w:pos="426"/>
        </w:tabs>
        <w:spacing w:after="120" w:line="276" w:lineRule="auto"/>
        <w:ind w:left="426" w:hanging="284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t xml:space="preserve">monitorowanie ciągłości połączeń (np. przewodów N i PE), </w:t>
      </w:r>
    </w:p>
    <w:p w:rsidR="00384490" w:rsidRPr="00384490" w:rsidRDefault="00384490" w:rsidP="00384490">
      <w:pPr>
        <w:numPr>
          <w:ilvl w:val="0"/>
          <w:numId w:val="35"/>
        </w:numPr>
        <w:tabs>
          <w:tab w:val="clear" w:pos="720"/>
          <w:tab w:val="num" w:pos="426"/>
        </w:tabs>
        <w:spacing w:after="120" w:line="276" w:lineRule="auto"/>
        <w:ind w:left="426" w:hanging="284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t>wykrywania prądów błądzących lub błędnych połączeń.</w:t>
      </w:r>
    </w:p>
    <w:p w:rsidR="00384490" w:rsidRPr="00384490" w:rsidRDefault="00384490" w:rsidP="00384490">
      <w:pPr>
        <w:numPr>
          <w:ilvl w:val="0"/>
          <w:numId w:val="35"/>
        </w:numPr>
        <w:tabs>
          <w:tab w:val="clear" w:pos="720"/>
          <w:tab w:val="num" w:pos="426"/>
        </w:tabs>
        <w:spacing w:line="276" w:lineRule="auto"/>
        <w:ind w:left="426" w:hanging="284"/>
        <w:rPr>
          <w:rFonts w:cs="Arial"/>
          <w:sz w:val="22"/>
          <w:szCs w:val="22"/>
        </w:rPr>
      </w:pPr>
      <w:r w:rsidRPr="00384490">
        <w:rPr>
          <w:rFonts w:cs="Arial"/>
          <w:sz w:val="22"/>
          <w:szCs w:val="22"/>
        </w:rPr>
        <w:lastRenderedPageBreak/>
        <w:t>planowania polityki remontowej - możliwość archiwizacji odczytów umożliwia śledzenie trendów zmian stanu izolacji (prądów upływu) w poszczególnych odpływach lub odcinkach sieci co znacznie pomaga w znalezieniu punktów krytycznych instalacji i podjęciu działań zapobiegawczych.</w:t>
      </w:r>
    </w:p>
    <w:p w:rsidR="00384490" w:rsidRDefault="00384490" w:rsidP="00384490"/>
    <w:p w:rsidR="003A54EF" w:rsidRDefault="003A54EF" w:rsidP="00384490"/>
    <w:p w:rsidR="00384490" w:rsidRDefault="00384490" w:rsidP="00384490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hAnsi="Arial" w:cs="Arial"/>
          <w:color w:val="auto"/>
          <w:sz w:val="24"/>
          <w:szCs w:val="24"/>
        </w:rPr>
      </w:pPr>
      <w:bookmarkStart w:id="185" w:name="_Toc171689464"/>
      <w:r>
        <w:rPr>
          <w:rFonts w:ascii="Arial" w:hAnsi="Arial" w:cs="Arial"/>
          <w:color w:val="auto"/>
          <w:sz w:val="24"/>
          <w:szCs w:val="24"/>
        </w:rPr>
        <w:t>Monitoring opraw awaryjnych i ewakuacyjnych</w:t>
      </w:r>
      <w:bookmarkEnd w:id="185"/>
    </w:p>
    <w:p w:rsidR="00384490" w:rsidRDefault="00384490" w:rsidP="00384490">
      <w:pPr>
        <w:tabs>
          <w:tab w:val="left" w:pos="1262"/>
        </w:tabs>
      </w:pPr>
      <w:r>
        <w:tab/>
      </w:r>
    </w:p>
    <w:p w:rsidR="004A21C0" w:rsidRDefault="004A21C0" w:rsidP="003A54EF">
      <w:pPr>
        <w:autoSpaceDE w:val="0"/>
        <w:autoSpaceDN w:val="0"/>
        <w:adjustRightInd w:val="0"/>
        <w:spacing w:line="276" w:lineRule="auto"/>
        <w:ind w:firstLine="57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</w:t>
      </w:r>
      <w:r w:rsidR="003A54EF" w:rsidRPr="003A54EF">
        <w:rPr>
          <w:rFonts w:cs="Arial"/>
          <w:sz w:val="22"/>
          <w:szCs w:val="22"/>
        </w:rPr>
        <w:t xml:space="preserve">aprojektowano </w:t>
      </w:r>
      <w:r>
        <w:rPr>
          <w:rFonts w:cs="Arial"/>
          <w:sz w:val="22"/>
          <w:szCs w:val="22"/>
        </w:rPr>
        <w:t>rozbudowę sy</w:t>
      </w:r>
      <w:r w:rsidR="003A54EF" w:rsidRPr="003A54EF">
        <w:rPr>
          <w:rFonts w:cs="Arial"/>
          <w:sz w:val="22"/>
          <w:szCs w:val="22"/>
        </w:rPr>
        <w:t>stem centralnej baterii</w:t>
      </w:r>
      <w:r>
        <w:rPr>
          <w:rFonts w:cs="Arial"/>
          <w:sz w:val="22"/>
          <w:szCs w:val="22"/>
        </w:rPr>
        <w:t xml:space="preserve"> </w:t>
      </w:r>
    </w:p>
    <w:p w:rsidR="004A21C0" w:rsidRDefault="004A21C0" w:rsidP="003A54EF">
      <w:pPr>
        <w:autoSpaceDE w:val="0"/>
        <w:autoSpaceDN w:val="0"/>
        <w:adjustRightInd w:val="0"/>
        <w:spacing w:line="276" w:lineRule="auto"/>
        <w:ind w:firstLine="57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( Ujętego w dokumentacji Oddziału i Poradni Dermatologicznej )  </w:t>
      </w:r>
    </w:p>
    <w:p w:rsidR="003A54EF" w:rsidRPr="003A54EF" w:rsidRDefault="003A54EF" w:rsidP="003A54EF">
      <w:pPr>
        <w:autoSpaceDE w:val="0"/>
        <w:autoSpaceDN w:val="0"/>
        <w:adjustRightInd w:val="0"/>
        <w:spacing w:line="276" w:lineRule="auto"/>
        <w:ind w:firstLine="576"/>
        <w:rPr>
          <w:rFonts w:cs="Arial"/>
          <w:sz w:val="22"/>
          <w:szCs w:val="22"/>
        </w:rPr>
      </w:pPr>
      <w:bookmarkStart w:id="186" w:name="_Hlk45634753"/>
      <w:r w:rsidRPr="003A54EF">
        <w:rPr>
          <w:rFonts w:cs="Arial"/>
          <w:sz w:val="22"/>
          <w:szCs w:val="22"/>
        </w:rPr>
        <w:t>spełniając</w:t>
      </w:r>
      <w:r w:rsidR="004A21C0">
        <w:rPr>
          <w:rFonts w:cs="Arial"/>
          <w:sz w:val="22"/>
          <w:szCs w:val="22"/>
        </w:rPr>
        <w:t xml:space="preserve">ego </w:t>
      </w:r>
      <w:r w:rsidRPr="003A54EF">
        <w:rPr>
          <w:rFonts w:cs="Arial"/>
          <w:sz w:val="22"/>
          <w:szCs w:val="22"/>
        </w:rPr>
        <w:t>wymogi normy:</w:t>
      </w:r>
    </w:p>
    <w:p w:rsidR="003A54EF" w:rsidRPr="003A54EF" w:rsidRDefault="003A54EF" w:rsidP="003A54EF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 VDE 0108 </w:t>
      </w:r>
    </w:p>
    <w:p w:rsidR="003A54EF" w:rsidRPr="003A54EF" w:rsidRDefault="003A54EF" w:rsidP="003A54EF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276" w:lineRule="auto"/>
        <w:rPr>
          <w:rStyle w:val="Pogrubienie"/>
          <w:rFonts w:cs="Arial"/>
          <w:b w:val="0"/>
          <w:bCs w:val="0"/>
          <w:sz w:val="22"/>
          <w:szCs w:val="22"/>
        </w:rPr>
      </w:pPr>
      <w:r w:rsidRPr="003A54EF">
        <w:rPr>
          <w:rFonts w:cs="Arial"/>
          <w:sz w:val="22"/>
          <w:szCs w:val="22"/>
        </w:rPr>
        <w:t>Polska Norma PN-EN 50171:2005 Centralne układy zasilania.</w:t>
      </w:r>
    </w:p>
    <w:p w:rsidR="003A54EF" w:rsidRPr="003A54EF" w:rsidRDefault="003A54EF" w:rsidP="003A54EF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276" w:lineRule="auto"/>
        <w:jc w:val="left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Polska Norma PN-EN 50172:2005 Systemy awaryjnego oświetlenia ewakuacyjnego. </w:t>
      </w:r>
    </w:p>
    <w:p w:rsidR="003A54EF" w:rsidRPr="003A54EF" w:rsidRDefault="003A54EF" w:rsidP="003A54EF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276" w:lineRule="auto"/>
        <w:jc w:val="left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Polska Norma PN-EN 62034:2012 Systemy automatycznego testowania awaryjnego oświetlenia ewakuacyjnego zasilanego z akumulatorów.</w:t>
      </w:r>
    </w:p>
    <w:bookmarkEnd w:id="186"/>
    <w:p w:rsidR="004A21C0" w:rsidRPr="003A54EF" w:rsidRDefault="004A21C0" w:rsidP="003A54EF">
      <w:pPr>
        <w:autoSpaceDE w:val="0"/>
        <w:autoSpaceDN w:val="0"/>
        <w:adjustRightInd w:val="0"/>
        <w:spacing w:line="276" w:lineRule="auto"/>
        <w:rPr>
          <w:rFonts w:cs="Arial"/>
          <w:sz w:val="22"/>
          <w:szCs w:val="22"/>
        </w:rPr>
      </w:pPr>
    </w:p>
    <w:p w:rsidR="003A54EF" w:rsidRPr="003A54EF" w:rsidRDefault="003A54EF" w:rsidP="003A54EF">
      <w:pPr>
        <w:autoSpaceDE w:val="0"/>
        <w:autoSpaceDN w:val="0"/>
        <w:adjustRightInd w:val="0"/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Właściwości systemu: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tabs>
          <w:tab w:val="left" w:pos="709"/>
        </w:tabs>
        <w:suppressAutoHyphens/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Z poziomu sterownika urządzenia istnieje możliwość zaprogramowania i dowolnej konfiguracji każdej opraw oświetlenia awaryjnego oraz dynamicznego. 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after="200" w:line="276" w:lineRule="auto"/>
        <w:jc w:val="left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Unikatowe adresy opraw nie wymagające ręcznej nastawy z możliwością dodatkowego opisu w centrali.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Możliwość współpracy z oprawami DALI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Tryb pracy w układzie sieci IT (tryb bateryjny) z możliwością manualnego załączenia.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after="200" w:line="276" w:lineRule="auto"/>
        <w:jc w:val="left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Monitorowanie i zapisywanie parametrów jak data i godzina zaniku zasilania, jego powrót, a także całej sekwencji załączenia i wyłączenia zasilania opraw również podczas pracy bateryjnej systemu.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Konfiguracja systemu odbywa się za pomocą komputera poprzez aplikację </w:t>
      </w:r>
      <w:proofErr w:type="spellStart"/>
      <w:r w:rsidRPr="003A54EF">
        <w:rPr>
          <w:rFonts w:cs="Arial"/>
          <w:sz w:val="22"/>
          <w:szCs w:val="22"/>
        </w:rPr>
        <w:t>SmartVISIO</w:t>
      </w:r>
      <w:proofErr w:type="spellEnd"/>
      <w:r w:rsidRPr="003A54EF">
        <w:rPr>
          <w:rFonts w:cs="Arial"/>
          <w:sz w:val="22"/>
          <w:szCs w:val="22"/>
        </w:rPr>
        <w:t xml:space="preserve"> lub </w:t>
      </w:r>
      <w:r w:rsidRPr="003A54EF">
        <w:rPr>
          <w:rFonts w:cs="Arial"/>
          <w:sz w:val="22"/>
          <w:szCs w:val="22"/>
        </w:rPr>
        <w:br/>
        <w:t xml:space="preserve">za pomocą przeglądarki internetowej. </w:t>
      </w:r>
    </w:p>
    <w:p w:rsidR="003A54EF" w:rsidRPr="004A21C0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4A21C0">
        <w:rPr>
          <w:rFonts w:cs="Arial"/>
          <w:sz w:val="22"/>
          <w:szCs w:val="22"/>
        </w:rPr>
        <w:t>Systemy w obrębie jednej grupy mogą zdalnie wywoływać testy i blokady w innych</w:t>
      </w:r>
      <w:r w:rsidR="004A21C0" w:rsidRPr="004A21C0">
        <w:rPr>
          <w:rFonts w:cs="Arial"/>
          <w:sz w:val="22"/>
          <w:szCs w:val="22"/>
        </w:rPr>
        <w:t xml:space="preserve"> </w:t>
      </w:r>
      <w:r w:rsidRPr="004A21C0">
        <w:rPr>
          <w:rFonts w:cs="Arial"/>
          <w:sz w:val="22"/>
          <w:szCs w:val="22"/>
        </w:rPr>
        <w:t xml:space="preserve">systemach, które należą do tej samej grupy. 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Zabezpieczenia przed nadmiernym rozładowaniem baterii, które grozi ich nieodwracalnym uszkodzeniem  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Systemu pomiaru napięcia oraz temperatury dla całego zestawu akumulatorów oraz dodatkowy układ do pomiaru napięcia i temperatury IBMS dla każdego akumulatora oddzielnie. 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b/>
          <w:bCs/>
          <w:sz w:val="22"/>
          <w:szCs w:val="22"/>
        </w:rPr>
      </w:pPr>
      <w:r w:rsidRPr="003A54EF">
        <w:rPr>
          <w:rFonts w:cs="Arial"/>
          <w:sz w:val="22"/>
          <w:szCs w:val="22"/>
        </w:rPr>
        <w:t>Automatyczne testy funkcyjne A i B, zgodnie z normą PN-EN 50172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Zapis i przechowywanie dziennika zdarzeń przez minimum 2 lata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Programowanie trybu pracy każdej oprawy poprzez menu sterownika lub oprogramowanie wizualizacyjne (brak manualnych przełączników trybu pracy w oprawie)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Możliwość instalowania na jednym obwodzie opraw pracujących w różnych trybach pracy </w:t>
      </w:r>
      <w:r w:rsidRPr="003A54EF">
        <w:rPr>
          <w:rFonts w:cs="Arial"/>
          <w:sz w:val="22"/>
          <w:szCs w:val="22"/>
        </w:rPr>
        <w:br/>
        <w:t>(jasny, ciemny, przełączalny)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lastRenderedPageBreak/>
        <w:t>Komunikacja z oprawami awaryjnymi za pośrednictwem kabla zasilającego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Komunikacja dwustronna z BMS budynku (protokół </w:t>
      </w:r>
      <w:proofErr w:type="spellStart"/>
      <w:r w:rsidRPr="003A54EF">
        <w:rPr>
          <w:rFonts w:cs="Arial"/>
          <w:sz w:val="22"/>
          <w:szCs w:val="22"/>
        </w:rPr>
        <w:t>BacNET</w:t>
      </w:r>
      <w:proofErr w:type="spellEnd"/>
      <w:r w:rsidRPr="003A54EF">
        <w:rPr>
          <w:rFonts w:cs="Arial"/>
          <w:sz w:val="22"/>
          <w:szCs w:val="22"/>
        </w:rPr>
        <w:t xml:space="preserve"> i </w:t>
      </w:r>
      <w:proofErr w:type="spellStart"/>
      <w:r w:rsidRPr="003A54EF">
        <w:rPr>
          <w:rFonts w:cs="Arial"/>
          <w:sz w:val="22"/>
          <w:szCs w:val="22"/>
        </w:rPr>
        <w:t>Modbus</w:t>
      </w:r>
      <w:proofErr w:type="spellEnd"/>
      <w:r w:rsidRPr="003A54EF">
        <w:rPr>
          <w:rFonts w:cs="Arial"/>
          <w:sz w:val="22"/>
          <w:szCs w:val="22"/>
        </w:rPr>
        <w:t>)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Komunikacja jednostronna napięciowa z BMS budynku (4 sygnały wyjściowe)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Zdalna kontrola przez Ethernet i stronę WWW oraz dedykowane oprogramowanie wizualizacyjne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Podział opraw na grupy (oprawy kierunkowe, oświetlenie nocne, dozorowe, zewnętrzne załączane z łącznika, </w:t>
      </w:r>
      <w:proofErr w:type="spellStart"/>
      <w:r w:rsidRPr="003A54EF">
        <w:rPr>
          <w:rFonts w:cs="Arial"/>
          <w:sz w:val="22"/>
          <w:szCs w:val="22"/>
        </w:rPr>
        <w:t>timera</w:t>
      </w:r>
      <w:proofErr w:type="spellEnd"/>
      <w:r w:rsidRPr="003A54EF">
        <w:rPr>
          <w:rFonts w:cs="Arial"/>
          <w:sz w:val="22"/>
          <w:szCs w:val="22"/>
        </w:rPr>
        <w:t xml:space="preserve"> itp.)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Wbudowane </w:t>
      </w:r>
      <w:proofErr w:type="spellStart"/>
      <w:r w:rsidRPr="003A54EF">
        <w:rPr>
          <w:rFonts w:cs="Arial"/>
          <w:sz w:val="22"/>
          <w:szCs w:val="22"/>
        </w:rPr>
        <w:t>timery</w:t>
      </w:r>
      <w:proofErr w:type="spellEnd"/>
      <w:r w:rsidRPr="003A54EF">
        <w:rPr>
          <w:rFonts w:cs="Arial"/>
          <w:sz w:val="22"/>
          <w:szCs w:val="22"/>
        </w:rPr>
        <w:t xml:space="preserve"> pozwalające na ustawienie zwłoki (np. 15 min) wyłączenia </w:t>
      </w:r>
      <w:proofErr w:type="spellStart"/>
      <w:r w:rsidRPr="003A54EF">
        <w:rPr>
          <w:rFonts w:cs="Arial"/>
          <w:sz w:val="22"/>
          <w:szCs w:val="22"/>
        </w:rPr>
        <w:t>ośw</w:t>
      </w:r>
      <w:proofErr w:type="spellEnd"/>
      <w:r w:rsidRPr="003A54EF">
        <w:rPr>
          <w:rFonts w:cs="Arial"/>
          <w:sz w:val="22"/>
          <w:szCs w:val="22"/>
        </w:rPr>
        <w:t>. awaryjnego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Możliwość sterowania włączaniem poszczególnych obwodów w awaryjnym stanie pracy lub podczas lokalnego zaniku napięcia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Możliwość zablokowania pracy opraw oświetleniowych – tryb serwisowy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Zabezpieczenie oprogramowania przed nieautoryzowanym dostępem</w:t>
      </w:r>
    </w:p>
    <w:p w:rsidR="003A54EF" w:rsidRPr="003A54EF" w:rsidRDefault="003A54EF" w:rsidP="003A54EF">
      <w:pPr>
        <w:pStyle w:val="Tekstkomentarza"/>
        <w:numPr>
          <w:ilvl w:val="0"/>
          <w:numId w:val="40"/>
        </w:numPr>
        <w:spacing w:after="200" w:line="276" w:lineRule="auto"/>
        <w:jc w:val="left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Sygnalizacja stanów pracy za pomocą wyświetlacza</w:t>
      </w:r>
    </w:p>
    <w:p w:rsidR="003A54EF" w:rsidRPr="003A54EF" w:rsidRDefault="003A54EF" w:rsidP="003A54EF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W przypadku zastosowania podstacji ze sterownikiem uszkodzenie jednostki centralnej nie powoduje całkowitej awarii systemu, ponieważ podstacje przejmują kontrole i sterowanie obwodami końcowymi </w:t>
      </w:r>
      <w:r w:rsidRPr="003A54EF">
        <w:rPr>
          <w:rFonts w:cs="Arial"/>
          <w:sz w:val="22"/>
          <w:szCs w:val="22"/>
        </w:rPr>
        <w:br/>
        <w:t xml:space="preserve">i oprawami. </w:t>
      </w:r>
    </w:p>
    <w:p w:rsidR="003A54EF" w:rsidRPr="003A54EF" w:rsidRDefault="003A54EF" w:rsidP="003A54EF">
      <w:pPr>
        <w:autoSpaceDE w:val="0"/>
        <w:autoSpaceDN w:val="0"/>
        <w:adjustRightInd w:val="0"/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Każdy obwód baterii centralnej umożliwi monitorowanie opraw w układzie mieszanym i może pracować w jednym z trzech trybów pracy:</w:t>
      </w:r>
    </w:p>
    <w:p w:rsidR="003A54EF" w:rsidRPr="003A54EF" w:rsidRDefault="003A54EF" w:rsidP="003A54EF">
      <w:pPr>
        <w:numPr>
          <w:ilvl w:val="0"/>
          <w:numId w:val="37"/>
        </w:numPr>
        <w:tabs>
          <w:tab w:val="left" w:pos="709"/>
        </w:tabs>
        <w:suppressAutoHyphens/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oświetlenie działające w trybie gotowości (tryb „ciemny”),</w:t>
      </w:r>
    </w:p>
    <w:p w:rsidR="003A54EF" w:rsidRPr="003A54EF" w:rsidRDefault="003A54EF" w:rsidP="003A54EF">
      <w:pPr>
        <w:numPr>
          <w:ilvl w:val="0"/>
          <w:numId w:val="37"/>
        </w:numPr>
        <w:tabs>
          <w:tab w:val="left" w:pos="709"/>
        </w:tabs>
        <w:suppressAutoHyphens/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>oświetlenie działające w trybie ciągłym (tryb „jasny”),</w:t>
      </w:r>
    </w:p>
    <w:p w:rsidR="003A54EF" w:rsidRPr="003A54EF" w:rsidRDefault="003A54EF" w:rsidP="003A54EF">
      <w:pPr>
        <w:numPr>
          <w:ilvl w:val="0"/>
          <w:numId w:val="37"/>
        </w:numPr>
        <w:tabs>
          <w:tab w:val="left" w:pos="709"/>
        </w:tabs>
        <w:suppressAutoHyphens/>
        <w:spacing w:line="276" w:lineRule="auto"/>
        <w:rPr>
          <w:rFonts w:cs="Arial"/>
          <w:sz w:val="22"/>
          <w:szCs w:val="22"/>
        </w:rPr>
      </w:pPr>
      <w:r w:rsidRPr="003A54EF">
        <w:rPr>
          <w:rFonts w:cs="Arial"/>
          <w:sz w:val="22"/>
          <w:szCs w:val="22"/>
        </w:rPr>
        <w:t xml:space="preserve">oświetlenie działające w trybie przełączalnym (tryb „przełączalny” potencjałowy, </w:t>
      </w:r>
      <w:proofErr w:type="spellStart"/>
      <w:r w:rsidRPr="003A54EF">
        <w:rPr>
          <w:rFonts w:cs="Arial"/>
          <w:sz w:val="22"/>
          <w:szCs w:val="22"/>
        </w:rPr>
        <w:t>bezpotencjałowy</w:t>
      </w:r>
      <w:proofErr w:type="spellEnd"/>
      <w:r w:rsidRPr="003A54EF">
        <w:rPr>
          <w:rFonts w:cs="Arial"/>
          <w:sz w:val="22"/>
          <w:szCs w:val="22"/>
        </w:rPr>
        <w:t xml:space="preserve"> lub dynamicznym).</w:t>
      </w:r>
    </w:p>
    <w:p w:rsidR="003A54EF" w:rsidRDefault="003A54EF" w:rsidP="003A54EF">
      <w:pPr>
        <w:tabs>
          <w:tab w:val="left" w:pos="1262"/>
        </w:tabs>
      </w:pPr>
    </w:p>
    <w:p w:rsidR="001733F3" w:rsidRDefault="001733F3" w:rsidP="001733F3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hAnsi="Arial" w:cs="Arial"/>
          <w:color w:val="auto"/>
          <w:sz w:val="24"/>
        </w:rPr>
      </w:pPr>
      <w:bookmarkStart w:id="187" w:name="_Toc171689465"/>
      <w:r w:rsidRPr="00A21FE1">
        <w:rPr>
          <w:rFonts w:ascii="Arial" w:hAnsi="Arial" w:cs="Arial"/>
          <w:color w:val="auto"/>
          <w:sz w:val="24"/>
        </w:rPr>
        <w:t>Instalacja ochrony przeciwporażeniowej</w:t>
      </w:r>
      <w:bookmarkEnd w:id="187"/>
    </w:p>
    <w:p w:rsidR="001733F3" w:rsidRPr="00222218" w:rsidRDefault="001733F3" w:rsidP="001733F3"/>
    <w:p w:rsidR="001733F3" w:rsidRPr="002E3B91" w:rsidRDefault="001733F3" w:rsidP="001733F3">
      <w:pPr>
        <w:spacing w:line="276" w:lineRule="auto"/>
        <w:rPr>
          <w:rFonts w:cs="Arial"/>
          <w:sz w:val="22"/>
          <w:szCs w:val="22"/>
        </w:rPr>
      </w:pPr>
      <w:r w:rsidRPr="002E3B91">
        <w:rPr>
          <w:rFonts w:cs="Arial"/>
          <w:sz w:val="22"/>
          <w:szCs w:val="22"/>
        </w:rPr>
        <w:t xml:space="preserve">Instalację elektryczną wewnętrzną wykonać w systemie TNS, dodatkową ochroną od porażenia prądem jest </w:t>
      </w:r>
      <w:r>
        <w:rPr>
          <w:rFonts w:cs="Arial"/>
          <w:sz w:val="22"/>
          <w:szCs w:val="22"/>
        </w:rPr>
        <w:t xml:space="preserve">SZYBKIE </w:t>
      </w:r>
      <w:r w:rsidRPr="002E3B91">
        <w:rPr>
          <w:rFonts w:cs="Arial"/>
          <w:sz w:val="22"/>
          <w:szCs w:val="22"/>
        </w:rPr>
        <w:t>SAMOCZYNNE WYŁĄCZENIE ZASILANIA.</w:t>
      </w:r>
    </w:p>
    <w:p w:rsidR="001733F3" w:rsidRPr="002E3B91" w:rsidRDefault="001733F3" w:rsidP="001733F3">
      <w:pPr>
        <w:spacing w:line="276" w:lineRule="auto"/>
        <w:rPr>
          <w:rFonts w:cs="Arial"/>
          <w:sz w:val="22"/>
          <w:szCs w:val="22"/>
        </w:rPr>
      </w:pPr>
      <w:r w:rsidRPr="002E3B91">
        <w:rPr>
          <w:rFonts w:cs="Arial"/>
          <w:sz w:val="22"/>
          <w:szCs w:val="22"/>
        </w:rPr>
        <w:t xml:space="preserve">Wszystkie odbiorniki chronić za pośrednictwem wyłączników różnicowo-prądowych </w:t>
      </w:r>
      <w:r>
        <w:rPr>
          <w:rFonts w:cs="Arial"/>
          <w:sz w:val="22"/>
          <w:szCs w:val="22"/>
        </w:rPr>
        <w:br/>
      </w:r>
      <w:r w:rsidRPr="002E3B91">
        <w:rPr>
          <w:rFonts w:cs="Arial"/>
          <w:sz w:val="22"/>
          <w:szCs w:val="22"/>
        </w:rPr>
        <w:t>i wyłączników instalacyjnych nadmiarowo-zwarciowych wg schemat</w:t>
      </w:r>
      <w:r>
        <w:rPr>
          <w:rFonts w:cs="Arial"/>
          <w:sz w:val="22"/>
          <w:szCs w:val="22"/>
        </w:rPr>
        <w:t xml:space="preserve">ów </w:t>
      </w:r>
      <w:r w:rsidRPr="002E3B91">
        <w:rPr>
          <w:rFonts w:cs="Arial"/>
          <w:sz w:val="22"/>
          <w:szCs w:val="22"/>
        </w:rPr>
        <w:t>ideow</w:t>
      </w:r>
      <w:r>
        <w:rPr>
          <w:rFonts w:cs="Arial"/>
          <w:sz w:val="22"/>
          <w:szCs w:val="22"/>
        </w:rPr>
        <w:t>ych</w:t>
      </w:r>
      <w:r w:rsidRPr="002E3B91">
        <w:rPr>
          <w:rFonts w:cs="Arial"/>
          <w:sz w:val="22"/>
          <w:szCs w:val="22"/>
        </w:rPr>
        <w:t>.</w:t>
      </w:r>
    </w:p>
    <w:p w:rsidR="001733F3" w:rsidRPr="002116D7" w:rsidRDefault="001733F3" w:rsidP="001733F3">
      <w:pPr>
        <w:spacing w:line="276" w:lineRule="auto"/>
        <w:rPr>
          <w:rFonts w:cs="Arial"/>
          <w:color w:val="FF0000"/>
          <w:sz w:val="22"/>
          <w:szCs w:val="22"/>
        </w:rPr>
      </w:pPr>
      <w:r w:rsidRPr="002E3B91">
        <w:rPr>
          <w:rFonts w:cs="Arial"/>
          <w:sz w:val="22"/>
          <w:szCs w:val="22"/>
        </w:rPr>
        <w:t xml:space="preserve">Instalację ochrony od porażeń wykonać zgodnie z </w:t>
      </w:r>
      <w:r w:rsidRPr="00E31FE6">
        <w:rPr>
          <w:rFonts w:cs="Arial"/>
          <w:sz w:val="22"/>
          <w:szCs w:val="22"/>
        </w:rPr>
        <w:t>PN – HD 60364.</w:t>
      </w:r>
    </w:p>
    <w:p w:rsidR="00384490" w:rsidRDefault="00384490" w:rsidP="00891DB2"/>
    <w:p w:rsidR="003A54EF" w:rsidRDefault="003A54EF" w:rsidP="00891DB2"/>
    <w:p w:rsidR="00222218" w:rsidRDefault="00222218" w:rsidP="00222218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eastAsia="Calibri" w:hAnsi="Arial" w:cs="Arial"/>
          <w:color w:val="auto"/>
          <w:sz w:val="24"/>
          <w:szCs w:val="24"/>
        </w:rPr>
      </w:pPr>
      <w:bookmarkStart w:id="188" w:name="_Toc171689466"/>
      <w:r>
        <w:rPr>
          <w:rFonts w:ascii="Arial" w:eastAsia="Calibri" w:hAnsi="Arial" w:cs="Arial"/>
          <w:color w:val="auto"/>
          <w:sz w:val="24"/>
          <w:szCs w:val="24"/>
        </w:rPr>
        <w:t xml:space="preserve">Ochrona </w:t>
      </w:r>
      <w:r w:rsidR="001733F3">
        <w:rPr>
          <w:rFonts w:ascii="Arial" w:eastAsia="Calibri" w:hAnsi="Arial" w:cs="Arial"/>
          <w:color w:val="auto"/>
          <w:sz w:val="24"/>
          <w:szCs w:val="24"/>
        </w:rPr>
        <w:t>przeciw</w:t>
      </w:r>
      <w:r>
        <w:rPr>
          <w:rFonts w:ascii="Arial" w:eastAsia="Calibri" w:hAnsi="Arial" w:cs="Arial"/>
          <w:color w:val="auto"/>
          <w:sz w:val="24"/>
          <w:szCs w:val="24"/>
        </w:rPr>
        <w:t>przepięciowa.</w:t>
      </w:r>
      <w:bookmarkEnd w:id="188"/>
    </w:p>
    <w:p w:rsidR="00222218" w:rsidRDefault="00222218" w:rsidP="00222218">
      <w:pPr>
        <w:rPr>
          <w:rFonts w:eastAsia="Calibri"/>
          <w:b/>
        </w:rPr>
      </w:pPr>
    </w:p>
    <w:p w:rsidR="00222218" w:rsidRDefault="00222218" w:rsidP="00222218">
      <w:pPr>
        <w:spacing w:line="276" w:lineRule="auto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Na podstawie obowiązujących norm przewidziano dla obiektu ochronę </w:t>
      </w:r>
      <w:r w:rsidR="001733F3">
        <w:rPr>
          <w:rFonts w:eastAsia="Calibri"/>
          <w:sz w:val="22"/>
          <w:szCs w:val="22"/>
        </w:rPr>
        <w:t>przeciw</w:t>
      </w:r>
      <w:r>
        <w:rPr>
          <w:rFonts w:eastAsia="Calibri"/>
          <w:sz w:val="22"/>
          <w:szCs w:val="22"/>
        </w:rPr>
        <w:t>przepięciową zaprojektowanych instalacji elektrycznych w zakresie przepięć atmosferycznych i łączeniowych. Ochronę w strefie kategorii IV dotyczącej instalacji i urządzeń na jej początku powinny spełniać ograniczniki przepięć typu I. Ochronę w strefie kategorii III dotyczącej instalacji i urządzeń narażonych na przepięcia atmosferyczne i łączeniowe zredukowane powinny spełniać ograniczniki przepięć typu II. Ochronę w strefie III dotyczącej instalacji i urządzeń narażonych na przepięcia atmosferyczne i łączeniowe zredukowane, projektuje się za pośrednictwem ograniczników przepięć typu "II" typ.  Ograniczniki te projektuje sie w tablic</w:t>
      </w:r>
      <w:r w:rsidR="00350A40">
        <w:rPr>
          <w:rFonts w:eastAsia="Calibri"/>
          <w:sz w:val="22"/>
          <w:szCs w:val="22"/>
        </w:rPr>
        <w:t xml:space="preserve">ach </w:t>
      </w:r>
      <w:r>
        <w:rPr>
          <w:rFonts w:eastAsia="Calibri"/>
          <w:sz w:val="22"/>
          <w:szCs w:val="22"/>
        </w:rPr>
        <w:t xml:space="preserve"> rozdzielcz</w:t>
      </w:r>
      <w:r w:rsidR="00350A40">
        <w:rPr>
          <w:rFonts w:eastAsia="Calibri"/>
          <w:sz w:val="22"/>
          <w:szCs w:val="22"/>
        </w:rPr>
        <w:t xml:space="preserve">ych </w:t>
      </w:r>
      <w:r>
        <w:rPr>
          <w:rFonts w:eastAsia="Calibri"/>
          <w:sz w:val="22"/>
          <w:szCs w:val="22"/>
        </w:rPr>
        <w:t>"TGR-</w:t>
      </w:r>
      <w:r w:rsidR="00350A40">
        <w:rPr>
          <w:rFonts w:eastAsia="Calibri"/>
          <w:sz w:val="22"/>
          <w:szCs w:val="22"/>
        </w:rPr>
        <w:t>4</w:t>
      </w:r>
      <w:r>
        <w:rPr>
          <w:rFonts w:eastAsia="Calibri"/>
          <w:sz w:val="22"/>
          <w:szCs w:val="22"/>
        </w:rPr>
        <w:t>1"</w:t>
      </w:r>
      <w:r w:rsidR="00350A40">
        <w:rPr>
          <w:rFonts w:eastAsia="Calibri"/>
          <w:sz w:val="22"/>
          <w:szCs w:val="22"/>
        </w:rPr>
        <w:t>, "TGR-42"</w:t>
      </w:r>
      <w:r>
        <w:rPr>
          <w:rFonts w:eastAsia="Calibri"/>
          <w:sz w:val="22"/>
          <w:szCs w:val="22"/>
        </w:rPr>
        <w:t>.</w:t>
      </w:r>
    </w:p>
    <w:p w:rsidR="00222218" w:rsidRDefault="00222218" w:rsidP="00222218">
      <w:pPr>
        <w:spacing w:line="276" w:lineRule="auto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lastRenderedPageBreak/>
        <w:t xml:space="preserve">Kategoria II dotyczy bardzo czułych urządzeń np. komputerów, sprzętu elektronicznego itp., tzn. urządzeń narażonych na przepięcia bardzo znacznie zredukowane. </w:t>
      </w:r>
    </w:p>
    <w:p w:rsidR="00222218" w:rsidRDefault="00222218" w:rsidP="00222218">
      <w:pPr>
        <w:spacing w:line="276" w:lineRule="auto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Powyższą ochronę można realizować za pośrednictwem ograniczników przepięciowych typu "III" instalowanych bezpośrednio przy urządzeniach chronionych za pośrednictwem </w:t>
      </w:r>
      <w:proofErr w:type="spellStart"/>
      <w:r>
        <w:rPr>
          <w:rFonts w:eastAsia="Calibri"/>
          <w:sz w:val="22"/>
          <w:szCs w:val="22"/>
        </w:rPr>
        <w:t>np</w:t>
      </w:r>
      <w:proofErr w:type="spellEnd"/>
      <w:r>
        <w:rPr>
          <w:rFonts w:eastAsia="Calibri"/>
          <w:sz w:val="22"/>
          <w:szCs w:val="22"/>
        </w:rPr>
        <w:t>:</w:t>
      </w:r>
    </w:p>
    <w:p w:rsidR="00222218" w:rsidRDefault="00222218" w:rsidP="00222218">
      <w:pPr>
        <w:pStyle w:val="Akapitzlist"/>
        <w:numPr>
          <w:ilvl w:val="0"/>
          <w:numId w:val="31"/>
        </w:numPr>
        <w:spacing w:line="276" w:lineRule="auto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puszek instalacyjnych z zamontowanymi ochronnikami</w:t>
      </w:r>
    </w:p>
    <w:p w:rsidR="00222218" w:rsidRDefault="00222218" w:rsidP="00222218">
      <w:pPr>
        <w:pStyle w:val="Akapitzlist"/>
        <w:numPr>
          <w:ilvl w:val="0"/>
          <w:numId w:val="31"/>
        </w:numPr>
        <w:spacing w:line="276" w:lineRule="auto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wkładek z ochronnikami do gniazd zasilających</w:t>
      </w:r>
    </w:p>
    <w:p w:rsidR="00222218" w:rsidRDefault="00222218" w:rsidP="00222218">
      <w:pPr>
        <w:pStyle w:val="Akapitzlist"/>
        <w:numPr>
          <w:ilvl w:val="0"/>
          <w:numId w:val="31"/>
        </w:numPr>
        <w:spacing w:line="276" w:lineRule="auto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listew zasilających przyłączeniowych z zamontowanymi filtrami i ochronnikami</w:t>
      </w:r>
    </w:p>
    <w:p w:rsidR="00222218" w:rsidRDefault="00222218" w:rsidP="00891DB2"/>
    <w:p w:rsidR="00E31FE6" w:rsidRPr="005425FA" w:rsidRDefault="00E31FE6" w:rsidP="00E31FE6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hAnsi="Arial" w:cs="Arial"/>
          <w:color w:val="auto"/>
          <w:sz w:val="24"/>
        </w:rPr>
      </w:pPr>
      <w:bookmarkStart w:id="189" w:name="_Toc171689467"/>
      <w:r w:rsidRPr="005425FA">
        <w:rPr>
          <w:rFonts w:ascii="Arial" w:hAnsi="Arial" w:cs="Arial"/>
          <w:color w:val="auto"/>
          <w:sz w:val="24"/>
        </w:rPr>
        <w:t>Instalacja przewodów ochronnych i połączeń wyrównawczych</w:t>
      </w:r>
      <w:bookmarkEnd w:id="189"/>
    </w:p>
    <w:p w:rsidR="00E31FE6" w:rsidRPr="00E31FE6" w:rsidRDefault="00E31FE6" w:rsidP="00E31FE6"/>
    <w:p w:rsidR="001733F3" w:rsidRPr="00491C73" w:rsidRDefault="001733F3" w:rsidP="001733F3">
      <w:pPr>
        <w:spacing w:line="276" w:lineRule="auto"/>
        <w:rPr>
          <w:sz w:val="22"/>
          <w:szCs w:val="22"/>
        </w:rPr>
      </w:pPr>
      <w:r w:rsidRPr="00491C73">
        <w:rPr>
          <w:sz w:val="22"/>
          <w:szCs w:val="22"/>
        </w:rPr>
        <w:t xml:space="preserve">Sieć zasilająca i instalacje odbiorcze pracują w układzie sieci </w:t>
      </w:r>
      <w:proofErr w:type="spellStart"/>
      <w:r w:rsidRPr="00491C73">
        <w:rPr>
          <w:sz w:val="22"/>
          <w:szCs w:val="22"/>
        </w:rPr>
        <w:t>TN-S</w:t>
      </w:r>
      <w:proofErr w:type="spellEnd"/>
      <w:r w:rsidRPr="00491C73">
        <w:rPr>
          <w:sz w:val="22"/>
          <w:szCs w:val="22"/>
        </w:rPr>
        <w:t xml:space="preserve"> z oddzielnym przewodem neutralnym N i ochronnym PE w całym systemie. Niedozwolone jest łączenie przewodu neutralnego N i ochronnego PE w jakimkolwiek miejscu instalacji.</w:t>
      </w:r>
    </w:p>
    <w:p w:rsidR="001733F3" w:rsidRPr="00491C73" w:rsidRDefault="001733F3" w:rsidP="001733F3">
      <w:pPr>
        <w:spacing w:line="276" w:lineRule="auto"/>
        <w:rPr>
          <w:sz w:val="22"/>
          <w:szCs w:val="22"/>
        </w:rPr>
      </w:pPr>
      <w:r w:rsidRPr="00491C73">
        <w:rPr>
          <w:sz w:val="22"/>
          <w:szCs w:val="22"/>
        </w:rPr>
        <w:t>Ochrona przed dotykiem bezpośrednim zostanie zrealizowana przez zastosowanie izolowania części czynnych. Uzupełnieniem ochrony podstawowej będzie zastosowanie wyłączników różnicowoprądowych o prądzie zadziałania 30mA.</w:t>
      </w:r>
    </w:p>
    <w:p w:rsidR="001733F3" w:rsidRPr="00491C73" w:rsidRDefault="001733F3" w:rsidP="001733F3">
      <w:pPr>
        <w:spacing w:line="276" w:lineRule="auto"/>
        <w:rPr>
          <w:sz w:val="22"/>
          <w:szCs w:val="22"/>
        </w:rPr>
      </w:pPr>
      <w:r w:rsidRPr="00491C73">
        <w:rPr>
          <w:sz w:val="22"/>
          <w:szCs w:val="22"/>
        </w:rPr>
        <w:t>W ochronie przed dotykiem pośrednim, w ochronie dodatkowej, zastosowane będzie szybkie wyłączanie wraz z zastosowaniem połączeń wyrównawczych.</w:t>
      </w:r>
    </w:p>
    <w:p w:rsidR="001733F3" w:rsidRPr="00491C73" w:rsidRDefault="001733F3" w:rsidP="001733F3">
      <w:pPr>
        <w:spacing w:line="276" w:lineRule="auto"/>
        <w:rPr>
          <w:sz w:val="22"/>
          <w:szCs w:val="22"/>
        </w:rPr>
      </w:pPr>
      <w:r w:rsidRPr="00491C73">
        <w:rPr>
          <w:sz w:val="22"/>
          <w:szCs w:val="22"/>
        </w:rPr>
        <w:t xml:space="preserve">Ochrona dla </w:t>
      </w:r>
      <w:r>
        <w:rPr>
          <w:sz w:val="22"/>
          <w:szCs w:val="22"/>
        </w:rPr>
        <w:t>rozdzielni "RGR"</w:t>
      </w:r>
      <w:r w:rsidRPr="00491C73">
        <w:rPr>
          <w:sz w:val="22"/>
          <w:szCs w:val="22"/>
        </w:rPr>
        <w:t xml:space="preserve"> – uziemienie ochronne.</w:t>
      </w:r>
    </w:p>
    <w:p w:rsidR="001733F3" w:rsidRDefault="001733F3" w:rsidP="001733F3">
      <w:pPr>
        <w:spacing w:line="276" w:lineRule="auto"/>
        <w:rPr>
          <w:sz w:val="22"/>
          <w:szCs w:val="22"/>
        </w:rPr>
      </w:pPr>
      <w:r w:rsidRPr="00491C73">
        <w:rPr>
          <w:sz w:val="22"/>
          <w:szCs w:val="22"/>
        </w:rPr>
        <w:t xml:space="preserve">Ochrona dla tablicy </w:t>
      </w:r>
      <w:r>
        <w:rPr>
          <w:sz w:val="22"/>
          <w:szCs w:val="22"/>
        </w:rPr>
        <w:t>"</w:t>
      </w:r>
      <w:r w:rsidRPr="00491C73">
        <w:rPr>
          <w:sz w:val="22"/>
          <w:szCs w:val="22"/>
        </w:rPr>
        <w:t>T</w:t>
      </w:r>
      <w:r>
        <w:rPr>
          <w:sz w:val="22"/>
          <w:szCs w:val="22"/>
        </w:rPr>
        <w:t>GR-</w:t>
      </w:r>
      <w:r w:rsidR="00350A40">
        <w:rPr>
          <w:sz w:val="22"/>
          <w:szCs w:val="22"/>
        </w:rPr>
        <w:t>4</w:t>
      </w:r>
      <w:r>
        <w:rPr>
          <w:sz w:val="22"/>
          <w:szCs w:val="22"/>
        </w:rPr>
        <w:t>1"</w:t>
      </w:r>
      <w:r w:rsidR="00350A40">
        <w:rPr>
          <w:sz w:val="22"/>
          <w:szCs w:val="22"/>
        </w:rPr>
        <w:t>, "TGR-42"</w:t>
      </w:r>
      <w:r>
        <w:rPr>
          <w:sz w:val="22"/>
          <w:szCs w:val="22"/>
        </w:rPr>
        <w:t xml:space="preserve"> </w:t>
      </w:r>
      <w:r w:rsidRPr="00491C73">
        <w:rPr>
          <w:sz w:val="22"/>
          <w:szCs w:val="22"/>
        </w:rPr>
        <w:t xml:space="preserve"> – II klasa ochronności.</w:t>
      </w:r>
    </w:p>
    <w:p w:rsidR="005425FA" w:rsidRDefault="005425FA" w:rsidP="005425FA">
      <w:pPr>
        <w:spacing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Przewód ochronny "PE" projektuje sie poprowadzić w wewnętrznej linii zasilającej oraz we wszystkich obwodach zasilających urządzenia odbiorcze ( w tym oprawy oświetleniowe ). W przypadku stosowania urządzeń w II klasie ochronności przewody "PE" pozostaną na kostkach przyłączeniowych. Przewody wyrównawcze "CC" zastosowano w instalacjach głównych oraz miejscowych połączeń wyrównawczych. Wszystkie przewody ochronne i wyrównawcze stosować w izolacji żółto - zielonej. </w:t>
      </w:r>
    </w:p>
    <w:p w:rsidR="001733F3" w:rsidRPr="00491C73" w:rsidRDefault="001733F3" w:rsidP="001733F3">
      <w:pPr>
        <w:spacing w:line="276" w:lineRule="auto"/>
        <w:rPr>
          <w:sz w:val="22"/>
          <w:szCs w:val="22"/>
        </w:rPr>
      </w:pPr>
      <w:r w:rsidRPr="00491C73">
        <w:rPr>
          <w:sz w:val="22"/>
          <w:szCs w:val="22"/>
        </w:rPr>
        <w:t>Przy tablic</w:t>
      </w:r>
      <w:r>
        <w:rPr>
          <w:sz w:val="22"/>
          <w:szCs w:val="22"/>
        </w:rPr>
        <w:t xml:space="preserve">y rozdzielczej </w:t>
      </w:r>
      <w:r w:rsidRPr="00491C73">
        <w:rPr>
          <w:sz w:val="22"/>
          <w:szCs w:val="22"/>
        </w:rPr>
        <w:t xml:space="preserve">zaprojektowano lokalną szynę połączeń wyrównawczych. Głównymi połączeniami wyrównawczymi należy połączyć: kanały wentylacyjne, korytka kablowe pod stropem, korytka kablowe pod podłogą podniesioną, szafy </w:t>
      </w:r>
      <w:proofErr w:type="spellStart"/>
      <w:r w:rsidRPr="00491C73">
        <w:rPr>
          <w:sz w:val="22"/>
          <w:szCs w:val="22"/>
        </w:rPr>
        <w:t>rack</w:t>
      </w:r>
      <w:proofErr w:type="spellEnd"/>
      <w:r w:rsidRPr="00491C73">
        <w:rPr>
          <w:sz w:val="22"/>
          <w:szCs w:val="22"/>
        </w:rPr>
        <w:t xml:space="preserve">, hydranty, ewentualną instalację tryskaczową, metalowe rury wody (jeśli są), konstrukcję wsporczą podłogi podniesionej i wszystkie metalowe konstrukcje, na których może pojawić się napięcie niebezpieczne. </w:t>
      </w:r>
    </w:p>
    <w:p w:rsidR="001733F3" w:rsidRPr="00491C73" w:rsidRDefault="001733F3" w:rsidP="001733F3">
      <w:pPr>
        <w:spacing w:line="276" w:lineRule="auto"/>
        <w:rPr>
          <w:sz w:val="22"/>
          <w:szCs w:val="22"/>
        </w:rPr>
      </w:pPr>
      <w:r w:rsidRPr="00491C73">
        <w:rPr>
          <w:sz w:val="22"/>
          <w:szCs w:val="22"/>
        </w:rPr>
        <w:t xml:space="preserve">W strefie zasilanej z tablic </w:t>
      </w:r>
      <w:r w:rsidR="005425FA">
        <w:rPr>
          <w:sz w:val="22"/>
          <w:szCs w:val="22"/>
        </w:rPr>
        <w:t>"</w:t>
      </w:r>
      <w:r w:rsidRPr="00491C73">
        <w:rPr>
          <w:sz w:val="22"/>
          <w:szCs w:val="22"/>
        </w:rPr>
        <w:t>T</w:t>
      </w:r>
      <w:r w:rsidR="005425FA">
        <w:rPr>
          <w:sz w:val="22"/>
          <w:szCs w:val="22"/>
        </w:rPr>
        <w:t>GR-</w:t>
      </w:r>
      <w:r w:rsidR="00350A40">
        <w:rPr>
          <w:sz w:val="22"/>
          <w:szCs w:val="22"/>
        </w:rPr>
        <w:t>4</w:t>
      </w:r>
      <w:r w:rsidRPr="00491C73">
        <w:rPr>
          <w:sz w:val="22"/>
          <w:szCs w:val="22"/>
        </w:rPr>
        <w:t>1</w:t>
      </w:r>
      <w:r w:rsidR="005425FA">
        <w:rPr>
          <w:sz w:val="22"/>
          <w:szCs w:val="22"/>
        </w:rPr>
        <w:t>"</w:t>
      </w:r>
      <w:r w:rsidR="00350A40">
        <w:rPr>
          <w:sz w:val="22"/>
          <w:szCs w:val="22"/>
        </w:rPr>
        <w:t xml:space="preserve">, "TGR-42" </w:t>
      </w:r>
      <w:r w:rsidRPr="00491C73">
        <w:rPr>
          <w:sz w:val="22"/>
          <w:szCs w:val="22"/>
        </w:rPr>
        <w:t>główne połączenia należy wykonać kablami N2XH-J 1x25mm</w:t>
      </w:r>
      <w:r w:rsidRPr="00491C73">
        <w:rPr>
          <w:sz w:val="22"/>
          <w:szCs w:val="22"/>
          <w:vertAlign w:val="superscript"/>
        </w:rPr>
        <w:t>2</w:t>
      </w:r>
      <w:r w:rsidRPr="00491C73">
        <w:rPr>
          <w:sz w:val="22"/>
          <w:szCs w:val="22"/>
        </w:rPr>
        <w:t xml:space="preserve"> a dalsze połączenia kablami N2XH-J 1x6mm</w:t>
      </w:r>
      <w:r w:rsidRPr="00491C73">
        <w:rPr>
          <w:sz w:val="22"/>
          <w:szCs w:val="22"/>
          <w:vertAlign w:val="superscript"/>
        </w:rPr>
        <w:t>2</w:t>
      </w:r>
      <w:r w:rsidRPr="00491C73">
        <w:rPr>
          <w:sz w:val="22"/>
          <w:szCs w:val="22"/>
        </w:rPr>
        <w:t xml:space="preserve">. </w:t>
      </w:r>
    </w:p>
    <w:p w:rsidR="001733F3" w:rsidRPr="00491C73" w:rsidRDefault="001733F3" w:rsidP="001733F3">
      <w:pPr>
        <w:spacing w:line="276" w:lineRule="auto"/>
        <w:rPr>
          <w:sz w:val="22"/>
          <w:szCs w:val="22"/>
        </w:rPr>
      </w:pPr>
      <w:r w:rsidRPr="00491C73">
        <w:rPr>
          <w:sz w:val="22"/>
          <w:szCs w:val="22"/>
        </w:rPr>
        <w:t>Wszelkie łączenia instalacji połączeń wyrównawczych należy wykonywać jako połączenia śrubowe.</w:t>
      </w:r>
    </w:p>
    <w:p w:rsidR="001733F3" w:rsidRDefault="001733F3" w:rsidP="001733F3">
      <w:pPr>
        <w:spacing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Miejscowe połączenia wyrównawcze projektuje sie wykonać w pomieszczeniach technicznych </w:t>
      </w:r>
      <w:proofErr w:type="spellStart"/>
      <w:r>
        <w:rPr>
          <w:rFonts w:cs="Arial"/>
          <w:sz w:val="22"/>
          <w:szCs w:val="22"/>
        </w:rPr>
        <w:t>płaskowinkiem</w:t>
      </w:r>
      <w:proofErr w:type="spellEnd"/>
      <w:r>
        <w:rPr>
          <w:rFonts w:cs="Arial"/>
          <w:sz w:val="22"/>
          <w:szCs w:val="22"/>
        </w:rPr>
        <w:t xml:space="preserve"> </w:t>
      </w:r>
      <w:proofErr w:type="spellStart"/>
      <w:r>
        <w:rPr>
          <w:rFonts w:cs="Arial"/>
          <w:sz w:val="22"/>
          <w:szCs w:val="22"/>
        </w:rPr>
        <w:t>FeZn</w:t>
      </w:r>
      <w:proofErr w:type="spellEnd"/>
      <w:r>
        <w:rPr>
          <w:rFonts w:cs="Arial"/>
          <w:sz w:val="22"/>
          <w:szCs w:val="22"/>
        </w:rPr>
        <w:t xml:space="preserve"> 30x4.</w:t>
      </w:r>
    </w:p>
    <w:p w:rsidR="001733F3" w:rsidRDefault="001733F3" w:rsidP="001733F3">
      <w:pPr>
        <w:spacing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Miejscowe połączenia wyrównawcze w sanitariatach projektuje się wykonać </w:t>
      </w:r>
      <w:r w:rsidRPr="002E3B91">
        <w:rPr>
          <w:rFonts w:cs="Arial"/>
          <w:sz w:val="22"/>
          <w:szCs w:val="22"/>
        </w:rPr>
        <w:t xml:space="preserve">przewodem miedzianym </w:t>
      </w:r>
      <w:r>
        <w:rPr>
          <w:rFonts w:cs="Arial"/>
          <w:sz w:val="22"/>
          <w:szCs w:val="22"/>
        </w:rPr>
        <w:t>4 mm2 w rurkach fi 16</w:t>
      </w:r>
      <w:r w:rsidRPr="002E3B91">
        <w:rPr>
          <w:rFonts w:cs="Arial"/>
          <w:sz w:val="22"/>
          <w:szCs w:val="22"/>
        </w:rPr>
        <w:t xml:space="preserve"> łącząc części przewodzące dostępne </w:t>
      </w:r>
      <w:r>
        <w:rPr>
          <w:rFonts w:cs="Arial"/>
          <w:sz w:val="22"/>
          <w:szCs w:val="22"/>
        </w:rPr>
        <w:t xml:space="preserve">                  </w:t>
      </w:r>
      <w:r w:rsidRPr="002E3B91">
        <w:rPr>
          <w:rFonts w:cs="Arial"/>
          <w:sz w:val="22"/>
          <w:szCs w:val="22"/>
        </w:rPr>
        <w:t xml:space="preserve">i przewód ochronny PE z częściami przewodzącymi obcymi </w:t>
      </w:r>
      <w:r w:rsidRPr="002E3B91">
        <w:rPr>
          <w:rFonts w:cs="Arial"/>
          <w:sz w:val="22"/>
          <w:szCs w:val="22"/>
        </w:rPr>
        <w:br/>
        <w:t xml:space="preserve">( rurociągi metalowe - wodne, gazowe, </w:t>
      </w:r>
      <w:proofErr w:type="spellStart"/>
      <w:r w:rsidRPr="002E3B91">
        <w:rPr>
          <w:rFonts w:cs="Arial"/>
          <w:sz w:val="22"/>
          <w:szCs w:val="22"/>
        </w:rPr>
        <w:t>c.o</w:t>
      </w:r>
      <w:proofErr w:type="spellEnd"/>
      <w:r w:rsidRPr="002E3B91">
        <w:rPr>
          <w:rFonts w:cs="Arial"/>
          <w:sz w:val="22"/>
          <w:szCs w:val="22"/>
        </w:rPr>
        <w:t>., wanna, natrysk ).</w:t>
      </w:r>
    </w:p>
    <w:p w:rsidR="005425FA" w:rsidRDefault="005425FA" w:rsidP="00EF3A8E">
      <w:pPr>
        <w:spacing w:line="276" w:lineRule="auto"/>
        <w:rPr>
          <w:rFonts w:cs="Arial"/>
          <w:sz w:val="22"/>
          <w:szCs w:val="22"/>
        </w:rPr>
      </w:pPr>
    </w:p>
    <w:p w:rsidR="004A21C0" w:rsidRDefault="004A21C0" w:rsidP="00EF3A8E">
      <w:pPr>
        <w:spacing w:line="276" w:lineRule="auto"/>
        <w:rPr>
          <w:rFonts w:cs="Arial"/>
          <w:sz w:val="22"/>
          <w:szCs w:val="22"/>
        </w:rPr>
      </w:pPr>
    </w:p>
    <w:p w:rsidR="004A21C0" w:rsidRDefault="004A21C0" w:rsidP="00EF3A8E">
      <w:pPr>
        <w:spacing w:line="276" w:lineRule="auto"/>
        <w:rPr>
          <w:rFonts w:cs="Arial"/>
          <w:sz w:val="22"/>
          <w:szCs w:val="22"/>
        </w:rPr>
      </w:pPr>
    </w:p>
    <w:p w:rsidR="00222218" w:rsidRDefault="00222218" w:rsidP="00222218">
      <w:pPr>
        <w:pStyle w:val="Nagwek2"/>
        <w:keepLines w:val="0"/>
        <w:numPr>
          <w:ilvl w:val="0"/>
          <w:numId w:val="12"/>
        </w:numPr>
        <w:spacing w:before="0" w:line="276" w:lineRule="auto"/>
        <w:rPr>
          <w:rFonts w:ascii="Arial" w:eastAsia="Calibri" w:hAnsi="Arial" w:cs="Arial"/>
          <w:color w:val="auto"/>
          <w:sz w:val="24"/>
          <w:szCs w:val="24"/>
        </w:rPr>
      </w:pPr>
      <w:bookmarkStart w:id="190" w:name="_Toc171689468"/>
      <w:bookmarkEnd w:id="168"/>
      <w:bookmarkEnd w:id="169"/>
      <w:bookmarkEnd w:id="170"/>
      <w:r>
        <w:rPr>
          <w:rFonts w:ascii="Arial" w:eastAsia="Calibri" w:hAnsi="Arial" w:cs="Arial"/>
          <w:color w:val="auto"/>
          <w:sz w:val="24"/>
          <w:szCs w:val="24"/>
        </w:rPr>
        <w:lastRenderedPageBreak/>
        <w:t>Ochrona od wyładowań atmosferycznych.</w:t>
      </w:r>
      <w:bookmarkEnd w:id="190"/>
    </w:p>
    <w:p w:rsidR="00222218" w:rsidRDefault="00222218" w:rsidP="00222218">
      <w:pPr>
        <w:spacing w:line="276" w:lineRule="auto"/>
        <w:rPr>
          <w:rFonts w:eastAsia="Calibri"/>
        </w:rPr>
      </w:pPr>
    </w:p>
    <w:p w:rsidR="00350A40" w:rsidRDefault="005425FA" w:rsidP="005425FA">
      <w:pPr>
        <w:spacing w:line="276" w:lineRule="auto"/>
        <w:rPr>
          <w:color w:val="000000"/>
          <w:sz w:val="22"/>
          <w:szCs w:val="22"/>
        </w:rPr>
      </w:pPr>
      <w:r w:rsidRPr="00491C73">
        <w:rPr>
          <w:color w:val="000000"/>
          <w:sz w:val="22"/>
          <w:szCs w:val="22"/>
        </w:rPr>
        <w:t>Projektowane urządzenia na dachu</w:t>
      </w:r>
      <w:r w:rsidR="009918EB">
        <w:rPr>
          <w:color w:val="000000"/>
          <w:sz w:val="22"/>
          <w:szCs w:val="22"/>
        </w:rPr>
        <w:t xml:space="preserve"> ( </w:t>
      </w:r>
      <w:proofErr w:type="spellStart"/>
      <w:r w:rsidR="009918EB">
        <w:rPr>
          <w:color w:val="000000"/>
          <w:sz w:val="22"/>
          <w:szCs w:val="22"/>
        </w:rPr>
        <w:t>RTV-SAT</w:t>
      </w:r>
      <w:proofErr w:type="spellEnd"/>
      <w:r w:rsidR="00350A40">
        <w:rPr>
          <w:color w:val="000000"/>
          <w:sz w:val="22"/>
          <w:szCs w:val="22"/>
        </w:rPr>
        <w:t xml:space="preserve">, urządzenia wentylacji i klimatyzacji </w:t>
      </w:r>
      <w:r w:rsidR="009918EB">
        <w:rPr>
          <w:color w:val="000000"/>
          <w:sz w:val="22"/>
          <w:szCs w:val="22"/>
        </w:rPr>
        <w:t>)</w:t>
      </w:r>
      <w:r w:rsidRPr="00491C73">
        <w:rPr>
          <w:color w:val="000000"/>
          <w:sz w:val="22"/>
          <w:szCs w:val="22"/>
        </w:rPr>
        <w:t xml:space="preserve"> należy objąć ochro</w:t>
      </w:r>
      <w:r w:rsidR="009918EB">
        <w:rPr>
          <w:color w:val="000000"/>
          <w:sz w:val="22"/>
          <w:szCs w:val="22"/>
        </w:rPr>
        <w:t xml:space="preserve">ną odgromową. Należy wykonać zwód </w:t>
      </w:r>
      <w:r w:rsidRPr="00491C73">
        <w:rPr>
          <w:color w:val="000000"/>
          <w:sz w:val="22"/>
          <w:szCs w:val="22"/>
        </w:rPr>
        <w:t>pionowe wysoki w postaci wolnostojąc</w:t>
      </w:r>
      <w:r w:rsidR="00350A40">
        <w:rPr>
          <w:color w:val="000000"/>
          <w:sz w:val="22"/>
          <w:szCs w:val="22"/>
        </w:rPr>
        <w:t xml:space="preserve">ych </w:t>
      </w:r>
      <w:r w:rsidRPr="00491C73">
        <w:rPr>
          <w:color w:val="000000"/>
          <w:sz w:val="22"/>
          <w:szCs w:val="22"/>
        </w:rPr>
        <w:t>maszt</w:t>
      </w:r>
      <w:r w:rsidR="00350A40">
        <w:rPr>
          <w:color w:val="000000"/>
          <w:sz w:val="22"/>
          <w:szCs w:val="22"/>
        </w:rPr>
        <w:t xml:space="preserve">ów </w:t>
      </w:r>
      <w:r w:rsidRPr="00491C73">
        <w:rPr>
          <w:color w:val="000000"/>
          <w:sz w:val="22"/>
          <w:szCs w:val="22"/>
        </w:rPr>
        <w:t xml:space="preserve">odgromowych o wysokości </w:t>
      </w:r>
      <w:r w:rsidR="009918EB">
        <w:rPr>
          <w:color w:val="000000"/>
          <w:sz w:val="22"/>
          <w:szCs w:val="22"/>
        </w:rPr>
        <w:t xml:space="preserve">dobranej do wysokości </w:t>
      </w:r>
      <w:r w:rsidR="00350A40">
        <w:rPr>
          <w:color w:val="000000"/>
          <w:sz w:val="22"/>
          <w:szCs w:val="22"/>
        </w:rPr>
        <w:t xml:space="preserve">chronionych urządzeń </w:t>
      </w:r>
      <w:r w:rsidRPr="00491C73">
        <w:rPr>
          <w:color w:val="000000"/>
          <w:sz w:val="22"/>
          <w:szCs w:val="22"/>
        </w:rPr>
        <w:t>na podstawach bezinwazyjnych, dostosowanych do pochylenia dachu. Maszt</w:t>
      </w:r>
      <w:r w:rsidR="00350A40">
        <w:rPr>
          <w:color w:val="000000"/>
          <w:sz w:val="22"/>
          <w:szCs w:val="22"/>
        </w:rPr>
        <w:t>y</w:t>
      </w:r>
      <w:r w:rsidRPr="00491C73">
        <w:rPr>
          <w:color w:val="000000"/>
          <w:sz w:val="22"/>
          <w:szCs w:val="22"/>
        </w:rPr>
        <w:t xml:space="preserve"> odgromow</w:t>
      </w:r>
      <w:r w:rsidR="00350A40">
        <w:rPr>
          <w:color w:val="000000"/>
          <w:sz w:val="22"/>
          <w:szCs w:val="22"/>
        </w:rPr>
        <w:t>e</w:t>
      </w:r>
      <w:r w:rsidR="009918EB">
        <w:rPr>
          <w:color w:val="000000"/>
          <w:sz w:val="22"/>
          <w:szCs w:val="22"/>
        </w:rPr>
        <w:t xml:space="preserve"> </w:t>
      </w:r>
      <w:r w:rsidRPr="00491C73">
        <w:rPr>
          <w:color w:val="000000"/>
          <w:sz w:val="22"/>
          <w:szCs w:val="22"/>
        </w:rPr>
        <w:t>ustawić</w:t>
      </w:r>
      <w:r w:rsidR="00350A40">
        <w:rPr>
          <w:color w:val="000000"/>
          <w:sz w:val="22"/>
          <w:szCs w:val="22"/>
        </w:rPr>
        <w:t xml:space="preserve"> w </w:t>
      </w:r>
      <w:r w:rsidRPr="00491C73">
        <w:rPr>
          <w:color w:val="000000"/>
          <w:sz w:val="22"/>
          <w:szCs w:val="22"/>
        </w:rPr>
        <w:t>odległości 0,8m od projektowan</w:t>
      </w:r>
      <w:r w:rsidR="00350A40">
        <w:rPr>
          <w:color w:val="000000"/>
          <w:sz w:val="22"/>
          <w:szCs w:val="22"/>
        </w:rPr>
        <w:t xml:space="preserve">ych </w:t>
      </w:r>
      <w:r w:rsidRPr="00491C73">
        <w:rPr>
          <w:color w:val="000000"/>
          <w:sz w:val="22"/>
          <w:szCs w:val="22"/>
        </w:rPr>
        <w:t xml:space="preserve">urządzeń. </w:t>
      </w:r>
    </w:p>
    <w:p w:rsidR="005425FA" w:rsidRPr="00491C73" w:rsidRDefault="005425FA" w:rsidP="005425FA">
      <w:pPr>
        <w:spacing w:line="276" w:lineRule="auto"/>
        <w:rPr>
          <w:color w:val="000000"/>
          <w:sz w:val="22"/>
          <w:szCs w:val="22"/>
        </w:rPr>
      </w:pPr>
      <w:r w:rsidRPr="00491C73">
        <w:rPr>
          <w:color w:val="000000"/>
          <w:sz w:val="22"/>
          <w:szCs w:val="22"/>
        </w:rPr>
        <w:t>Zw</w:t>
      </w:r>
      <w:r w:rsidR="009918EB">
        <w:rPr>
          <w:color w:val="000000"/>
          <w:sz w:val="22"/>
          <w:szCs w:val="22"/>
        </w:rPr>
        <w:t xml:space="preserve">ód </w:t>
      </w:r>
      <w:r w:rsidRPr="00491C73">
        <w:rPr>
          <w:color w:val="000000"/>
          <w:sz w:val="22"/>
          <w:szCs w:val="22"/>
        </w:rPr>
        <w:t>pionow</w:t>
      </w:r>
      <w:r w:rsidR="009918EB">
        <w:rPr>
          <w:color w:val="000000"/>
          <w:sz w:val="22"/>
          <w:szCs w:val="22"/>
        </w:rPr>
        <w:t xml:space="preserve">y </w:t>
      </w:r>
      <w:r w:rsidRPr="00491C73">
        <w:rPr>
          <w:color w:val="000000"/>
          <w:sz w:val="22"/>
          <w:szCs w:val="22"/>
        </w:rPr>
        <w:t>należy podłączyć</w:t>
      </w:r>
      <w:r w:rsidR="00350A40">
        <w:rPr>
          <w:color w:val="000000"/>
          <w:sz w:val="22"/>
          <w:szCs w:val="22"/>
        </w:rPr>
        <w:t xml:space="preserve"> </w:t>
      </w:r>
      <w:r w:rsidRPr="00491C73">
        <w:rPr>
          <w:color w:val="000000"/>
          <w:sz w:val="22"/>
          <w:szCs w:val="22"/>
        </w:rPr>
        <w:t>do instalacji piorunochronnej za pomocą zwodów poziomych niskich - drut</w:t>
      </w:r>
      <w:r w:rsidR="00350A40">
        <w:rPr>
          <w:color w:val="000000"/>
          <w:sz w:val="22"/>
          <w:szCs w:val="22"/>
        </w:rPr>
        <w:t xml:space="preserve"> </w:t>
      </w:r>
      <w:proofErr w:type="spellStart"/>
      <w:r w:rsidRPr="00491C73">
        <w:rPr>
          <w:sz w:val="22"/>
          <w:szCs w:val="22"/>
        </w:rPr>
        <w:t>FeZn</w:t>
      </w:r>
      <w:proofErr w:type="spellEnd"/>
      <w:r w:rsidR="009918EB">
        <w:rPr>
          <w:sz w:val="22"/>
          <w:szCs w:val="22"/>
        </w:rPr>
        <w:t xml:space="preserve"> </w:t>
      </w:r>
      <w:r w:rsidRPr="00491C73">
        <w:rPr>
          <w:sz w:val="22"/>
          <w:szCs w:val="22"/>
        </w:rPr>
        <w:sym w:font="Symbol" w:char="F066"/>
      </w:r>
      <w:r w:rsidR="009918EB">
        <w:rPr>
          <w:sz w:val="22"/>
          <w:szCs w:val="22"/>
        </w:rPr>
        <w:t xml:space="preserve"> </w:t>
      </w:r>
      <w:r w:rsidRPr="00491C73">
        <w:rPr>
          <w:sz w:val="22"/>
          <w:szCs w:val="22"/>
        </w:rPr>
        <w:t>8mm. Połączenia należy wykonać jako śrubowe i zabezpieczyć przed korozją.</w:t>
      </w:r>
    </w:p>
    <w:p w:rsidR="005425FA" w:rsidRDefault="005425FA" w:rsidP="005425FA">
      <w:pPr>
        <w:spacing w:line="276" w:lineRule="auto"/>
        <w:rPr>
          <w:color w:val="000000"/>
          <w:sz w:val="22"/>
          <w:szCs w:val="22"/>
        </w:rPr>
      </w:pPr>
      <w:r w:rsidRPr="00491C73">
        <w:rPr>
          <w:color w:val="000000"/>
          <w:sz w:val="22"/>
          <w:szCs w:val="22"/>
        </w:rPr>
        <w:t xml:space="preserve">UWAGA: Niniejszy projekt instalacji piorunochronnej należy rozpatrywać łącznie </w:t>
      </w:r>
      <w:r w:rsidR="009918EB">
        <w:rPr>
          <w:color w:val="000000"/>
          <w:sz w:val="22"/>
          <w:szCs w:val="22"/>
        </w:rPr>
        <w:t xml:space="preserve">                        </w:t>
      </w:r>
      <w:r w:rsidRPr="00491C73">
        <w:rPr>
          <w:color w:val="000000"/>
          <w:sz w:val="22"/>
          <w:szCs w:val="22"/>
        </w:rPr>
        <w:t>z projektem zasadniczym budynku.</w:t>
      </w:r>
    </w:p>
    <w:p w:rsidR="00222218" w:rsidRDefault="00222218" w:rsidP="00B42E8B">
      <w:pPr>
        <w:spacing w:line="276" w:lineRule="auto"/>
        <w:rPr>
          <w:rFonts w:cs="Arial"/>
          <w:sz w:val="22"/>
          <w:szCs w:val="22"/>
        </w:rPr>
      </w:pPr>
    </w:p>
    <w:p w:rsidR="00960542" w:rsidRDefault="00960542" w:rsidP="00A20C40">
      <w:pPr>
        <w:pStyle w:val="Nagwek2"/>
        <w:keepLines w:val="0"/>
        <w:numPr>
          <w:ilvl w:val="0"/>
          <w:numId w:val="12"/>
        </w:numPr>
        <w:spacing w:before="0" w:line="276" w:lineRule="auto"/>
        <w:ind w:left="426" w:hanging="426"/>
        <w:rPr>
          <w:rFonts w:ascii="Arial" w:hAnsi="Arial" w:cs="Arial"/>
          <w:color w:val="auto"/>
          <w:sz w:val="24"/>
        </w:rPr>
      </w:pPr>
      <w:bookmarkStart w:id="191" w:name="_Toc67552772"/>
      <w:bookmarkStart w:id="192" w:name="_Toc12528328"/>
      <w:bookmarkStart w:id="193" w:name="_Toc171689469"/>
      <w:r>
        <w:rPr>
          <w:rFonts w:ascii="Arial" w:hAnsi="Arial" w:cs="Arial"/>
          <w:color w:val="auto"/>
          <w:sz w:val="24"/>
        </w:rPr>
        <w:t>Uwagi końcowe</w:t>
      </w:r>
      <w:bookmarkEnd w:id="191"/>
      <w:bookmarkEnd w:id="193"/>
    </w:p>
    <w:p w:rsidR="00384490" w:rsidRPr="00384490" w:rsidRDefault="00384490" w:rsidP="00384490"/>
    <w:p w:rsidR="00960542" w:rsidRPr="005270B2" w:rsidRDefault="00960542" w:rsidP="00960542">
      <w:pPr>
        <w:spacing w:line="276" w:lineRule="auto"/>
        <w:rPr>
          <w:rFonts w:cs="Arial"/>
          <w:sz w:val="22"/>
          <w:szCs w:val="22"/>
        </w:rPr>
      </w:pPr>
      <w:r w:rsidRPr="005270B2">
        <w:rPr>
          <w:rFonts w:cs="Arial"/>
          <w:sz w:val="22"/>
          <w:szCs w:val="22"/>
        </w:rPr>
        <w:t>Przedstawione w dokumentacji projektowej urządzenia techniczne, oraz materiały ze wskazaniem producenta należy traktować jako przykładowe. Wykonawca może zaproponować innych producentów dla urządzeń i materiałów określonych w projekcie z zachowaniem odpowiednich równoważnych parametrów technicznych dla osiągnięcia oczekiwanej funkcjonalności całego układu będącego przedmiotem opracowania, z jednoczesnym zapewnieniem uzyskania wszelkich wymaganych uzgodnień.</w:t>
      </w:r>
    </w:p>
    <w:p w:rsidR="00960542" w:rsidRPr="005270B2" w:rsidRDefault="00960542" w:rsidP="00960542">
      <w:pPr>
        <w:spacing w:line="276" w:lineRule="auto"/>
        <w:rPr>
          <w:rFonts w:cs="Arial"/>
          <w:sz w:val="22"/>
          <w:szCs w:val="22"/>
        </w:rPr>
      </w:pPr>
      <w:r w:rsidRPr="005270B2">
        <w:rPr>
          <w:rFonts w:cs="Arial"/>
          <w:sz w:val="22"/>
          <w:szCs w:val="22"/>
        </w:rPr>
        <w:t>Wszelkie zmiany dotyczące zastosowanych urządzeń i materiałów, oraz tras prowadzenia poszczególnych instalacji należy konsultować z projektantem.</w:t>
      </w:r>
    </w:p>
    <w:p w:rsidR="00960542" w:rsidRPr="005270B2" w:rsidRDefault="00960542" w:rsidP="00960542">
      <w:pPr>
        <w:spacing w:line="276" w:lineRule="auto"/>
        <w:rPr>
          <w:rFonts w:cs="Arial"/>
          <w:sz w:val="22"/>
          <w:szCs w:val="22"/>
        </w:rPr>
      </w:pPr>
      <w:r w:rsidRPr="005270B2">
        <w:rPr>
          <w:rFonts w:cs="Arial"/>
          <w:sz w:val="22"/>
          <w:szCs w:val="22"/>
        </w:rPr>
        <w:t>Prace montażowe poszczególnych instalacji wykonać zgodnie z wytycznymi producentów poszczególnych urządzeń i materiałów.</w:t>
      </w:r>
    </w:p>
    <w:p w:rsidR="00960542" w:rsidRPr="005270B2" w:rsidRDefault="00960542" w:rsidP="00960542">
      <w:pPr>
        <w:spacing w:line="276" w:lineRule="auto"/>
        <w:rPr>
          <w:rFonts w:cs="Arial"/>
          <w:b/>
          <w:sz w:val="22"/>
          <w:szCs w:val="22"/>
        </w:rPr>
      </w:pPr>
      <w:r w:rsidRPr="005270B2">
        <w:rPr>
          <w:rFonts w:cs="Arial"/>
          <w:b/>
          <w:sz w:val="22"/>
          <w:szCs w:val="22"/>
        </w:rPr>
        <w:t>Projektujący nie ponosi odpowiedzialności za zmiany dokonane przez wykonawcę bez zgody pisemnej osób projektujących. Opracowanie chronione Ustawą o Prawie Autorskim i Prawach Pokrewnych (</w:t>
      </w:r>
      <w:proofErr w:type="spellStart"/>
      <w:r w:rsidRPr="005270B2">
        <w:rPr>
          <w:rFonts w:cs="Arial"/>
          <w:b/>
          <w:sz w:val="22"/>
          <w:szCs w:val="22"/>
        </w:rPr>
        <w:t>Dz.U</w:t>
      </w:r>
      <w:proofErr w:type="spellEnd"/>
      <w:r w:rsidRPr="005270B2">
        <w:rPr>
          <w:rFonts w:cs="Arial"/>
          <w:b/>
          <w:sz w:val="22"/>
          <w:szCs w:val="22"/>
        </w:rPr>
        <w:t>. Nr 24/94 poz.83 z dnia 4 lutego 1994r.).</w:t>
      </w:r>
    </w:p>
    <w:p w:rsidR="00960542" w:rsidRDefault="00960542" w:rsidP="00960542">
      <w:pPr>
        <w:spacing w:line="276" w:lineRule="auto"/>
        <w:rPr>
          <w:rFonts w:cs="Arial"/>
          <w:sz w:val="22"/>
          <w:szCs w:val="22"/>
        </w:rPr>
      </w:pPr>
      <w:r w:rsidRPr="005270B2">
        <w:rPr>
          <w:rFonts w:cs="Arial"/>
          <w:sz w:val="22"/>
          <w:szCs w:val="22"/>
        </w:rPr>
        <w:t xml:space="preserve">Prace wykonywać zgodnie z „Warunkami technicznymi wykonania i odbioru robót”. </w:t>
      </w:r>
      <w:r>
        <w:rPr>
          <w:rFonts w:cs="Arial"/>
          <w:sz w:val="22"/>
          <w:szCs w:val="22"/>
        </w:rPr>
        <w:br/>
      </w:r>
      <w:r w:rsidRPr="005270B2">
        <w:rPr>
          <w:rFonts w:cs="Arial"/>
          <w:sz w:val="22"/>
          <w:szCs w:val="22"/>
        </w:rPr>
        <w:t>W trakcie realizacji przestrzegać przepisów BHP i PPOŻ.</w:t>
      </w:r>
    </w:p>
    <w:p w:rsidR="00960542" w:rsidRDefault="00960542" w:rsidP="00960542">
      <w:pPr>
        <w:spacing w:line="276" w:lineRule="auto"/>
        <w:rPr>
          <w:rFonts w:cs="Arial"/>
          <w:sz w:val="22"/>
          <w:szCs w:val="22"/>
        </w:rPr>
      </w:pPr>
      <w:r w:rsidRPr="005270B2">
        <w:rPr>
          <w:rFonts w:cs="Arial"/>
          <w:sz w:val="22"/>
          <w:szCs w:val="22"/>
        </w:rPr>
        <w:t xml:space="preserve">Wszystkie przedstawione w projekcie rozwiązania systemowe , firmy i materiały są przykładowe i mogą ulec zmianie na etapie projektu wykonawczego w uzgodnieniu </w:t>
      </w:r>
      <w:r>
        <w:rPr>
          <w:rFonts w:cs="Arial"/>
          <w:sz w:val="22"/>
          <w:szCs w:val="22"/>
        </w:rPr>
        <w:br/>
      </w:r>
      <w:r w:rsidRPr="005270B2">
        <w:rPr>
          <w:rFonts w:cs="Arial"/>
          <w:sz w:val="22"/>
          <w:szCs w:val="22"/>
        </w:rPr>
        <w:t>z Inwestorem.</w:t>
      </w:r>
    </w:p>
    <w:p w:rsidR="004A21C0" w:rsidRDefault="004A21C0">
      <w:pPr>
        <w:jc w:val="left"/>
        <w:rPr>
          <w:rFonts w:cs="Arial"/>
          <w:sz w:val="24"/>
        </w:rPr>
      </w:pPr>
    </w:p>
    <w:p w:rsidR="004A21C0" w:rsidRDefault="004A21C0">
      <w:pPr>
        <w:jc w:val="left"/>
        <w:rPr>
          <w:rFonts w:cs="Arial"/>
          <w:sz w:val="24"/>
        </w:rPr>
      </w:pPr>
    </w:p>
    <w:p w:rsidR="004A21C0" w:rsidRDefault="004A21C0">
      <w:pPr>
        <w:jc w:val="left"/>
        <w:rPr>
          <w:rFonts w:cs="Arial"/>
          <w:sz w:val="24"/>
        </w:rPr>
      </w:pPr>
    </w:p>
    <w:p w:rsidR="006E33A6" w:rsidRDefault="006E33A6">
      <w:pPr>
        <w:jc w:val="left"/>
        <w:rPr>
          <w:rFonts w:cs="Arial"/>
          <w:b/>
          <w:bCs/>
          <w:sz w:val="24"/>
          <w:szCs w:val="26"/>
        </w:rPr>
      </w:pPr>
      <w:r>
        <w:rPr>
          <w:rFonts w:cs="Arial"/>
          <w:sz w:val="24"/>
        </w:rPr>
        <w:br w:type="page"/>
      </w:r>
    </w:p>
    <w:p w:rsidR="009A2004" w:rsidRDefault="009A2004" w:rsidP="00A20C40">
      <w:pPr>
        <w:pStyle w:val="Nagwek2"/>
        <w:keepLines w:val="0"/>
        <w:numPr>
          <w:ilvl w:val="0"/>
          <w:numId w:val="12"/>
        </w:numPr>
        <w:spacing w:before="0" w:line="276" w:lineRule="auto"/>
        <w:ind w:left="426" w:hanging="426"/>
        <w:rPr>
          <w:rFonts w:ascii="Arial" w:hAnsi="Arial" w:cs="Arial"/>
          <w:color w:val="auto"/>
          <w:sz w:val="24"/>
        </w:rPr>
      </w:pPr>
      <w:bookmarkStart w:id="194" w:name="_Toc171689470"/>
      <w:r w:rsidRPr="004E1290">
        <w:rPr>
          <w:rFonts w:ascii="Arial" w:hAnsi="Arial" w:cs="Arial"/>
          <w:color w:val="auto"/>
          <w:sz w:val="24"/>
        </w:rPr>
        <w:lastRenderedPageBreak/>
        <w:t>Normy i przepisy</w:t>
      </w:r>
      <w:bookmarkEnd w:id="192"/>
      <w:bookmarkEnd w:id="194"/>
    </w:p>
    <w:p w:rsidR="005425FA" w:rsidRPr="005425FA" w:rsidRDefault="005425FA" w:rsidP="005425FA"/>
    <w:p w:rsidR="009A2004" w:rsidRPr="009A2004" w:rsidRDefault="009A2004" w:rsidP="009A2004">
      <w:pPr>
        <w:pStyle w:val="Tekstpodstawowy210"/>
        <w:spacing w:line="276" w:lineRule="auto"/>
        <w:ind w:left="284"/>
        <w:jc w:val="left"/>
        <w:rPr>
          <w:rFonts w:cs="Arial"/>
          <w:b w:val="0"/>
          <w:sz w:val="22"/>
          <w:szCs w:val="22"/>
        </w:rPr>
      </w:pPr>
      <w:r w:rsidRPr="009A2004">
        <w:rPr>
          <w:rFonts w:cs="Arial"/>
          <w:b w:val="0"/>
          <w:sz w:val="22"/>
          <w:szCs w:val="22"/>
        </w:rPr>
        <w:t xml:space="preserve">Projekt została opracowany w oparciu o obowiązujące normy i przepisy . Przy realizacji robót Wykonawca  winien również stosować się do przedmiotowych norm </w:t>
      </w:r>
    </w:p>
    <w:p w:rsidR="009A2004" w:rsidRPr="004B3E0E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r w:rsidRPr="009A2004">
        <w:rPr>
          <w:b w:val="0"/>
          <w:sz w:val="22"/>
          <w:szCs w:val="22"/>
        </w:rPr>
        <w:t>Rozporządzenie nr 305/2011 (CPR)</w:t>
      </w:r>
    </w:p>
    <w:p w:rsidR="004B3E0E" w:rsidRPr="004B3E0E" w:rsidRDefault="004B3E0E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r w:rsidRPr="004B3E0E">
        <w:rPr>
          <w:rFonts w:eastAsia="Calibri" w:cs="Arial"/>
          <w:b w:val="0"/>
          <w:iCs/>
          <w:sz w:val="22"/>
          <w:szCs w:val="22"/>
        </w:rPr>
        <w:t xml:space="preserve">N SEP-E-007:2017-09 Instalacje elektroenergetyczne i teletechniczne </w:t>
      </w:r>
      <w:r>
        <w:rPr>
          <w:rFonts w:eastAsia="Calibri" w:cs="Arial"/>
          <w:b w:val="0"/>
          <w:iCs/>
          <w:sz w:val="22"/>
          <w:szCs w:val="22"/>
        </w:rPr>
        <w:br/>
      </w:r>
      <w:r w:rsidRPr="004B3E0E">
        <w:rPr>
          <w:rFonts w:eastAsia="Calibri" w:cs="Arial"/>
          <w:b w:val="0"/>
          <w:iCs/>
          <w:sz w:val="22"/>
          <w:szCs w:val="22"/>
        </w:rPr>
        <w:t>w budynkach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r w:rsidRPr="009A2004">
        <w:rPr>
          <w:b w:val="0"/>
          <w:sz w:val="22"/>
          <w:szCs w:val="22"/>
        </w:rPr>
        <w:t>PN-EN 50575:2015-03 "</w:t>
      </w:r>
      <w:r w:rsidRPr="009A2004">
        <w:rPr>
          <w:sz w:val="22"/>
          <w:szCs w:val="22"/>
        </w:rPr>
        <w:t xml:space="preserve"> </w:t>
      </w:r>
      <w:r w:rsidRPr="009A2004">
        <w:rPr>
          <w:b w:val="0"/>
          <w:sz w:val="22"/>
          <w:szCs w:val="22"/>
        </w:rPr>
        <w:t xml:space="preserve">Kable i przewody elektroenergetyczne, sterownicze </w:t>
      </w:r>
      <w:r w:rsidR="00FD7CA9">
        <w:rPr>
          <w:b w:val="0"/>
          <w:sz w:val="22"/>
          <w:szCs w:val="22"/>
        </w:rPr>
        <w:br/>
      </w:r>
      <w:r w:rsidR="004B3E0E">
        <w:rPr>
          <w:b w:val="0"/>
          <w:sz w:val="22"/>
          <w:szCs w:val="22"/>
        </w:rPr>
        <w:t xml:space="preserve">i telekomunikacyjne </w:t>
      </w:r>
      <w:r w:rsidRPr="009A2004">
        <w:rPr>
          <w:b w:val="0"/>
          <w:sz w:val="22"/>
          <w:szCs w:val="22"/>
        </w:rPr>
        <w:t>- Kable i przewody do zastosowań ogólnych w obiektach budowlanych o określonej klasie odporności pożarowej"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PN-HD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60364-4-41</w:t>
      </w:r>
      <w:r w:rsidR="004B3E0E">
        <w:rPr>
          <w:rFonts w:cs="Arial"/>
          <w:b w:val="0"/>
          <w:sz w:val="22"/>
          <w:szCs w:val="22"/>
        </w:rPr>
        <w:t xml:space="preserve"> </w:t>
      </w:r>
      <w:r w:rsidRPr="009A2004">
        <w:rPr>
          <w:rFonts w:cs="Arial"/>
          <w:b w:val="0"/>
          <w:sz w:val="22"/>
          <w:szCs w:val="22"/>
        </w:rPr>
        <w:t>- "Instalacje elektryczne niskiego napięcia. Ochrona dla zapewnienia bezpieczeństwa – Ochrona przed porażeniem elektrycznym",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PN-HD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60364-4-43 - "Instalacje elektryczne niskiego napięcia. Ochrona dla zapewnienia bezpieczeństwa - Ochrona przed prądem przetężeniowym",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PN-IEC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60364-4-473 - "Instalacje w obiektach budowlanych. Ochrona dla zapewnienia bezpieczeństwa. Środki ochrony przed prądem przetężeniowym".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PN-IEC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60364-5-523 - "Instalacje w obiektach budowlanych.. Dobór i montaż wyposażenia elektrycznego. Obciążalności prądowe długotrwałe przewodów",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PN-IEC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60364-5-53</w:t>
      </w:r>
      <w:r w:rsidRPr="009A2004">
        <w:rPr>
          <w:rFonts w:cs="Arial"/>
          <w:b w:val="0"/>
          <w:sz w:val="22"/>
          <w:szCs w:val="22"/>
        </w:rPr>
        <w:tab/>
        <w:t>- "Instalacje w obiektach budowlanych. Dobór i montaż wyposażenia elektrycznego. Aparatura łączeniowa i sterownicza",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PN-HD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60364-5-54 - "Instalacje w obiektach budowlanych. Dobór i montaż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r w:rsidRPr="009A2004">
        <w:rPr>
          <w:rFonts w:cs="Arial"/>
          <w:b w:val="0"/>
          <w:sz w:val="22"/>
          <w:szCs w:val="22"/>
        </w:rPr>
        <w:t xml:space="preserve">  wyposażenia elektrycznego. Uziemienia i przewody ochronne",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proofErr w:type="spellStart"/>
      <w:r w:rsidRPr="009A2004">
        <w:rPr>
          <w:rFonts w:cs="Arial"/>
          <w:b w:val="0"/>
          <w:sz w:val="22"/>
          <w:szCs w:val="22"/>
        </w:rPr>
        <w:t>PN-HD</w:t>
      </w:r>
      <w:proofErr w:type="spellEnd"/>
      <w:r w:rsidRPr="009A2004">
        <w:rPr>
          <w:rFonts w:cs="Arial"/>
          <w:b w:val="0"/>
          <w:sz w:val="22"/>
          <w:szCs w:val="22"/>
        </w:rPr>
        <w:t xml:space="preserve"> 60364-5-56 - "Instalacje w obiektach budowlanych. Dobór i montaż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r w:rsidRPr="009A2004">
        <w:rPr>
          <w:rFonts w:cs="Arial"/>
          <w:b w:val="0"/>
          <w:sz w:val="22"/>
          <w:szCs w:val="22"/>
        </w:rPr>
        <w:t xml:space="preserve">  wyposażenia elektrycznego. Instalacje bezpieczeństwa",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r w:rsidRPr="009A2004">
        <w:rPr>
          <w:rFonts w:cs="Arial"/>
          <w:b w:val="0"/>
          <w:sz w:val="22"/>
          <w:szCs w:val="22"/>
        </w:rPr>
        <w:t xml:space="preserve">PN-EN-12464-1 - "Światło i oświetlenie. Oświetlenie miejsc pracy. </w:t>
      </w:r>
      <w:r w:rsidRPr="009A2004">
        <w:rPr>
          <w:rFonts w:cs="Arial"/>
          <w:b w:val="0"/>
          <w:sz w:val="22"/>
          <w:szCs w:val="22"/>
        </w:rPr>
        <w:br/>
        <w:t>Część 1: Miejsca pracy we wnętrzach”,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r w:rsidRPr="009A2004">
        <w:rPr>
          <w:rFonts w:cs="Arial"/>
          <w:b w:val="0"/>
          <w:sz w:val="22"/>
          <w:szCs w:val="22"/>
        </w:rPr>
        <w:t xml:space="preserve">Dziennik Ustaw Nr 75 Rozporządzenie Ministra Infrastruktury z dnia 12.04. 2002 </w:t>
      </w:r>
      <w:r w:rsidRPr="009A2004">
        <w:rPr>
          <w:rFonts w:cs="Arial"/>
          <w:b w:val="0"/>
          <w:sz w:val="22"/>
          <w:szCs w:val="22"/>
        </w:rPr>
        <w:br/>
        <w:t>w sprawie warunków jakim powinny odpowiadać budynki i ich usytuowanie .</w:t>
      </w:r>
    </w:p>
    <w:p w:rsidR="009A2004" w:rsidRPr="009A2004" w:rsidRDefault="009A2004" w:rsidP="009A2004">
      <w:pPr>
        <w:pStyle w:val="Tekstpodstawowy210"/>
        <w:numPr>
          <w:ilvl w:val="0"/>
          <w:numId w:val="17"/>
        </w:numPr>
        <w:spacing w:line="276" w:lineRule="auto"/>
        <w:jc w:val="left"/>
        <w:rPr>
          <w:rFonts w:cs="Arial"/>
          <w:b w:val="0"/>
          <w:sz w:val="22"/>
          <w:szCs w:val="22"/>
        </w:rPr>
      </w:pPr>
      <w:r w:rsidRPr="009A2004">
        <w:rPr>
          <w:rFonts w:cs="Arial"/>
          <w:b w:val="0"/>
          <w:sz w:val="22"/>
          <w:szCs w:val="22"/>
        </w:rPr>
        <w:t>Dziennik Ustaw Nr 56 Rozporządzenie Ministra Infrastruktury z dnia 12.03. 2009  zmieniające rozporządzenie sprawie warunków jakim powinny odpowiadać budynki i ich usytuowanie. Warunki techniczne wykonania i odbioru robót budowlanych.</w:t>
      </w:r>
    </w:p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F12046" w:rsidRDefault="00F12046" w:rsidP="00D32EF1"/>
    <w:p w:rsidR="00F12046" w:rsidRDefault="00F12046" w:rsidP="00D32EF1"/>
    <w:p w:rsidR="00F12046" w:rsidRDefault="00F12046" w:rsidP="00D32EF1"/>
    <w:p w:rsidR="00F12046" w:rsidRDefault="00F12046" w:rsidP="00D32EF1"/>
    <w:p w:rsidR="00F12046" w:rsidRDefault="00F12046" w:rsidP="00D32EF1"/>
    <w:p w:rsidR="00F12046" w:rsidRDefault="00F12046" w:rsidP="00F12046">
      <w:pPr>
        <w:pStyle w:val="Nagwek1"/>
        <w:spacing w:after="200" w:line="276" w:lineRule="auto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195" w:name="_Toc498947818"/>
      <w:bookmarkStart w:id="196" w:name="_Toc507581920"/>
      <w:bookmarkStart w:id="197" w:name="_Toc67552774"/>
      <w:bookmarkStart w:id="198" w:name="_Toc154578109"/>
      <w:bookmarkStart w:id="199" w:name="_Toc171689471"/>
      <w:r w:rsidRPr="006B3294">
        <w:rPr>
          <w:rFonts w:ascii="Arial" w:hAnsi="Arial" w:cs="Arial"/>
          <w:b/>
          <w:sz w:val="28"/>
          <w:szCs w:val="28"/>
          <w:u w:val="single"/>
        </w:rPr>
        <w:lastRenderedPageBreak/>
        <w:t>OBLICZENIA TECHNICZNE</w:t>
      </w:r>
      <w:bookmarkStart w:id="200" w:name="_Toc507581921"/>
      <w:bookmarkStart w:id="201" w:name="_Toc215326216"/>
      <w:bookmarkStart w:id="202" w:name="_Toc428223251"/>
      <w:bookmarkStart w:id="203" w:name="_Toc478377776"/>
      <w:bookmarkStart w:id="204" w:name="_Toc498947819"/>
      <w:bookmarkEnd w:id="195"/>
      <w:bookmarkEnd w:id="196"/>
      <w:bookmarkEnd w:id="197"/>
      <w:bookmarkEnd w:id="198"/>
      <w:bookmarkEnd w:id="199"/>
    </w:p>
    <w:p w:rsidR="00F12046" w:rsidRPr="00F67299" w:rsidRDefault="00F12046" w:rsidP="00AE08F9">
      <w:pPr>
        <w:pStyle w:val="Nagwek2"/>
        <w:keepLines w:val="0"/>
        <w:numPr>
          <w:ilvl w:val="0"/>
          <w:numId w:val="18"/>
        </w:numPr>
        <w:spacing w:before="0" w:line="276" w:lineRule="auto"/>
        <w:ind w:left="426" w:hanging="426"/>
        <w:rPr>
          <w:rFonts w:ascii="Arial" w:hAnsi="Arial" w:cs="Arial"/>
          <w:bCs w:val="0"/>
          <w:color w:val="auto"/>
          <w:sz w:val="24"/>
        </w:rPr>
      </w:pPr>
      <w:bookmarkStart w:id="205" w:name="_Toc67552775"/>
      <w:bookmarkStart w:id="206" w:name="_Toc154578110"/>
      <w:bookmarkStart w:id="207" w:name="_Toc171689472"/>
      <w:r w:rsidRPr="00E657A8">
        <w:rPr>
          <w:rFonts w:ascii="Arial" w:hAnsi="Arial" w:cs="Arial"/>
          <w:bCs w:val="0"/>
          <w:color w:val="auto"/>
          <w:sz w:val="24"/>
        </w:rPr>
        <w:t>Bilans mocy</w:t>
      </w:r>
      <w:bookmarkEnd w:id="200"/>
      <w:bookmarkEnd w:id="205"/>
      <w:bookmarkEnd w:id="206"/>
      <w:r w:rsidR="00E30C76">
        <w:rPr>
          <w:rFonts w:ascii="Arial" w:hAnsi="Arial" w:cs="Arial"/>
          <w:bCs w:val="0"/>
          <w:color w:val="auto"/>
          <w:sz w:val="24"/>
        </w:rPr>
        <w:t xml:space="preserve"> </w:t>
      </w:r>
      <w:r w:rsidR="009918EB">
        <w:rPr>
          <w:rFonts w:ascii="Arial" w:hAnsi="Arial" w:cs="Arial"/>
          <w:bCs w:val="0"/>
          <w:color w:val="auto"/>
          <w:sz w:val="24"/>
        </w:rPr>
        <w:t xml:space="preserve">tablicy </w:t>
      </w:r>
      <w:r w:rsidR="00E30C76">
        <w:rPr>
          <w:rFonts w:ascii="Arial" w:hAnsi="Arial" w:cs="Arial"/>
          <w:bCs w:val="0"/>
          <w:color w:val="auto"/>
          <w:sz w:val="24"/>
        </w:rPr>
        <w:t>rozdziel</w:t>
      </w:r>
      <w:r w:rsidR="009918EB">
        <w:rPr>
          <w:rFonts w:ascii="Arial" w:hAnsi="Arial" w:cs="Arial"/>
          <w:bCs w:val="0"/>
          <w:color w:val="auto"/>
          <w:sz w:val="24"/>
        </w:rPr>
        <w:t>czej "</w:t>
      </w:r>
      <w:r w:rsidR="00E30C76">
        <w:rPr>
          <w:rFonts w:ascii="Arial" w:hAnsi="Arial" w:cs="Arial"/>
          <w:bCs w:val="0"/>
          <w:color w:val="auto"/>
          <w:sz w:val="24"/>
        </w:rPr>
        <w:t>T</w:t>
      </w:r>
      <w:r w:rsidR="009918EB">
        <w:rPr>
          <w:rFonts w:ascii="Arial" w:hAnsi="Arial" w:cs="Arial"/>
          <w:bCs w:val="0"/>
          <w:color w:val="auto"/>
          <w:sz w:val="24"/>
        </w:rPr>
        <w:t>GR-</w:t>
      </w:r>
      <w:r w:rsidR="00AE08F9">
        <w:rPr>
          <w:rFonts w:ascii="Arial" w:hAnsi="Arial" w:cs="Arial"/>
          <w:bCs w:val="0"/>
          <w:color w:val="auto"/>
          <w:sz w:val="24"/>
        </w:rPr>
        <w:t>4</w:t>
      </w:r>
      <w:r w:rsidR="009918EB">
        <w:rPr>
          <w:rFonts w:ascii="Arial" w:hAnsi="Arial" w:cs="Arial"/>
          <w:bCs w:val="0"/>
          <w:color w:val="auto"/>
          <w:sz w:val="24"/>
        </w:rPr>
        <w:t>1"</w:t>
      </w:r>
      <w:bookmarkEnd w:id="207"/>
    </w:p>
    <w:p w:rsidR="00F12046" w:rsidRDefault="00F12046" w:rsidP="00F12046">
      <w:pPr>
        <w:pStyle w:val="Akapitzlist"/>
        <w:spacing w:line="276" w:lineRule="auto"/>
        <w:ind w:left="360"/>
        <w:rPr>
          <w:rFonts w:cs="Arial"/>
          <w:bCs/>
          <w:sz w:val="22"/>
          <w:szCs w:val="22"/>
        </w:rPr>
      </w:pPr>
      <w:bookmarkStart w:id="208" w:name="_Toc507581922"/>
      <w:r w:rsidRPr="00790514">
        <w:rPr>
          <w:rFonts w:cs="Arial"/>
          <w:bCs/>
          <w:sz w:val="22"/>
          <w:szCs w:val="22"/>
        </w:rPr>
        <w:t>P</w:t>
      </w:r>
      <w:r>
        <w:rPr>
          <w:rFonts w:cs="Arial"/>
          <w:bCs/>
          <w:sz w:val="22"/>
          <w:szCs w:val="22"/>
        </w:rPr>
        <w:t>i</w:t>
      </w:r>
      <w:r w:rsidRPr="00790514">
        <w:rPr>
          <w:rFonts w:cs="Arial"/>
          <w:bCs/>
          <w:sz w:val="22"/>
          <w:szCs w:val="22"/>
        </w:rPr>
        <w:t xml:space="preserve"> = </w:t>
      </w:r>
      <w:r w:rsidR="00AE08F9">
        <w:rPr>
          <w:rFonts w:cs="Arial"/>
          <w:bCs/>
          <w:sz w:val="22"/>
          <w:szCs w:val="22"/>
        </w:rPr>
        <w:t>81</w:t>
      </w:r>
      <w:r w:rsidRPr="00790514">
        <w:rPr>
          <w:rFonts w:cs="Arial"/>
          <w:bCs/>
          <w:sz w:val="22"/>
          <w:szCs w:val="22"/>
        </w:rPr>
        <w:t>,</w:t>
      </w:r>
      <w:r w:rsidR="00AE08F9">
        <w:rPr>
          <w:rFonts w:cs="Arial"/>
          <w:bCs/>
          <w:sz w:val="22"/>
          <w:szCs w:val="22"/>
        </w:rPr>
        <w:t>4</w:t>
      </w:r>
      <w:r w:rsidRPr="00790514">
        <w:rPr>
          <w:rFonts w:cs="Arial"/>
          <w:bCs/>
          <w:sz w:val="22"/>
          <w:szCs w:val="22"/>
        </w:rPr>
        <w:t xml:space="preserve"> kW – moc </w:t>
      </w:r>
      <w:r>
        <w:rPr>
          <w:rFonts w:cs="Arial"/>
          <w:bCs/>
          <w:sz w:val="22"/>
          <w:szCs w:val="22"/>
        </w:rPr>
        <w:t>zainstalowana</w:t>
      </w:r>
    </w:p>
    <w:p w:rsidR="00F12046" w:rsidRDefault="00F12046" w:rsidP="00F12046">
      <w:pPr>
        <w:pStyle w:val="Akapitzlist"/>
        <w:spacing w:line="276" w:lineRule="auto"/>
        <w:ind w:left="360"/>
        <w:rPr>
          <w:rFonts w:cs="Arial"/>
          <w:bCs/>
          <w:sz w:val="22"/>
          <w:szCs w:val="22"/>
        </w:rPr>
      </w:pPr>
      <w:r w:rsidRPr="00790514">
        <w:rPr>
          <w:rFonts w:cs="Arial"/>
          <w:bCs/>
          <w:sz w:val="22"/>
          <w:szCs w:val="22"/>
        </w:rPr>
        <w:t xml:space="preserve">Po = </w:t>
      </w:r>
      <w:r w:rsidR="00AE08F9">
        <w:rPr>
          <w:rFonts w:cs="Arial"/>
          <w:bCs/>
          <w:sz w:val="22"/>
          <w:szCs w:val="22"/>
        </w:rPr>
        <w:t>34,9</w:t>
      </w:r>
      <w:r w:rsidRPr="00790514">
        <w:rPr>
          <w:rFonts w:cs="Arial"/>
          <w:bCs/>
          <w:sz w:val="22"/>
          <w:szCs w:val="22"/>
        </w:rPr>
        <w:t xml:space="preserve"> kW – moc obliczeniowa</w:t>
      </w:r>
    </w:p>
    <w:p w:rsidR="00AE08F9" w:rsidRDefault="00AE08F9" w:rsidP="00F12046">
      <w:pPr>
        <w:pStyle w:val="Akapitzlist"/>
        <w:spacing w:line="276" w:lineRule="auto"/>
        <w:ind w:left="360"/>
        <w:rPr>
          <w:rFonts w:cs="Arial"/>
          <w:bCs/>
          <w:sz w:val="22"/>
          <w:szCs w:val="22"/>
        </w:rPr>
      </w:pPr>
    </w:p>
    <w:p w:rsidR="00AE08F9" w:rsidRDefault="00AE08F9" w:rsidP="00F12046">
      <w:pPr>
        <w:pStyle w:val="Akapitzlist"/>
        <w:spacing w:line="276" w:lineRule="auto"/>
        <w:ind w:left="360"/>
        <w:rPr>
          <w:rFonts w:cs="Arial"/>
          <w:bCs/>
          <w:sz w:val="22"/>
          <w:szCs w:val="22"/>
        </w:rPr>
      </w:pPr>
      <w:r>
        <w:object w:dxaOrig="12411" w:dyaOrig="3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pt;height:119.2pt" o:ole="">
            <v:imagedata r:id="rId8" o:title=""/>
          </v:shape>
          <o:OLEObject Type="Embed" ProgID="Excel.Sheet.12" ShapeID="_x0000_i1025" DrawAspect="Content" ObjectID="_1782302795" r:id="rId9"/>
        </w:object>
      </w:r>
    </w:p>
    <w:p w:rsidR="00AE08F9" w:rsidRPr="00F67299" w:rsidRDefault="00AE08F9" w:rsidP="00AE08F9">
      <w:pPr>
        <w:pStyle w:val="Nagwek2"/>
        <w:keepLines w:val="0"/>
        <w:numPr>
          <w:ilvl w:val="0"/>
          <w:numId w:val="18"/>
        </w:numPr>
        <w:spacing w:before="0" w:line="276" w:lineRule="auto"/>
        <w:rPr>
          <w:rFonts w:ascii="Arial" w:hAnsi="Arial" w:cs="Arial"/>
          <w:bCs w:val="0"/>
          <w:color w:val="auto"/>
          <w:sz w:val="24"/>
        </w:rPr>
      </w:pPr>
      <w:bookmarkStart w:id="209" w:name="_Toc171689473"/>
      <w:r w:rsidRPr="00E657A8">
        <w:rPr>
          <w:rFonts w:ascii="Arial" w:hAnsi="Arial" w:cs="Arial"/>
          <w:bCs w:val="0"/>
          <w:color w:val="auto"/>
          <w:sz w:val="24"/>
        </w:rPr>
        <w:t>Bilans mocy</w:t>
      </w:r>
      <w:r>
        <w:rPr>
          <w:rFonts w:ascii="Arial" w:hAnsi="Arial" w:cs="Arial"/>
          <w:bCs w:val="0"/>
          <w:color w:val="auto"/>
          <w:sz w:val="24"/>
        </w:rPr>
        <w:t xml:space="preserve"> tablicy rozdzielczej "TGR-42"</w:t>
      </w:r>
      <w:bookmarkEnd w:id="209"/>
    </w:p>
    <w:p w:rsidR="00AE08F9" w:rsidRDefault="00AE08F9" w:rsidP="00AE08F9">
      <w:pPr>
        <w:pStyle w:val="Akapitzlist"/>
        <w:spacing w:line="276" w:lineRule="auto"/>
        <w:ind w:left="360"/>
        <w:rPr>
          <w:rFonts w:cs="Arial"/>
          <w:bCs/>
          <w:sz w:val="22"/>
          <w:szCs w:val="22"/>
        </w:rPr>
      </w:pPr>
      <w:r w:rsidRPr="00790514">
        <w:rPr>
          <w:rFonts w:cs="Arial"/>
          <w:bCs/>
          <w:sz w:val="22"/>
          <w:szCs w:val="22"/>
        </w:rPr>
        <w:t>P</w:t>
      </w:r>
      <w:r>
        <w:rPr>
          <w:rFonts w:cs="Arial"/>
          <w:bCs/>
          <w:sz w:val="22"/>
          <w:szCs w:val="22"/>
        </w:rPr>
        <w:t>i</w:t>
      </w:r>
      <w:r w:rsidRPr="00790514">
        <w:rPr>
          <w:rFonts w:cs="Arial"/>
          <w:bCs/>
          <w:sz w:val="22"/>
          <w:szCs w:val="22"/>
        </w:rPr>
        <w:t xml:space="preserve"> = </w:t>
      </w:r>
      <w:r>
        <w:rPr>
          <w:rFonts w:cs="Arial"/>
          <w:bCs/>
          <w:sz w:val="22"/>
          <w:szCs w:val="22"/>
        </w:rPr>
        <w:t>52</w:t>
      </w:r>
      <w:r w:rsidRPr="00790514">
        <w:rPr>
          <w:rFonts w:cs="Arial"/>
          <w:bCs/>
          <w:sz w:val="22"/>
          <w:szCs w:val="22"/>
        </w:rPr>
        <w:t>,</w:t>
      </w:r>
      <w:r>
        <w:rPr>
          <w:rFonts w:cs="Arial"/>
          <w:bCs/>
          <w:sz w:val="22"/>
          <w:szCs w:val="22"/>
        </w:rPr>
        <w:t>4</w:t>
      </w:r>
      <w:r w:rsidRPr="00790514">
        <w:rPr>
          <w:rFonts w:cs="Arial"/>
          <w:bCs/>
          <w:sz w:val="22"/>
          <w:szCs w:val="22"/>
        </w:rPr>
        <w:t xml:space="preserve"> kW – moc </w:t>
      </w:r>
      <w:r>
        <w:rPr>
          <w:rFonts w:cs="Arial"/>
          <w:bCs/>
          <w:sz w:val="22"/>
          <w:szCs w:val="22"/>
        </w:rPr>
        <w:t>zainstalowana</w:t>
      </w:r>
    </w:p>
    <w:p w:rsidR="00AE08F9" w:rsidRDefault="00AE08F9" w:rsidP="00AE08F9">
      <w:pPr>
        <w:pStyle w:val="Akapitzlist"/>
        <w:spacing w:line="276" w:lineRule="auto"/>
        <w:ind w:left="360"/>
        <w:rPr>
          <w:rFonts w:cs="Arial"/>
          <w:bCs/>
          <w:sz w:val="22"/>
          <w:szCs w:val="22"/>
        </w:rPr>
      </w:pPr>
      <w:r w:rsidRPr="00790514">
        <w:rPr>
          <w:rFonts w:cs="Arial"/>
          <w:bCs/>
          <w:sz w:val="22"/>
          <w:szCs w:val="22"/>
        </w:rPr>
        <w:t xml:space="preserve">Po = </w:t>
      </w:r>
      <w:r>
        <w:rPr>
          <w:rFonts w:cs="Arial"/>
          <w:bCs/>
          <w:sz w:val="22"/>
          <w:szCs w:val="22"/>
        </w:rPr>
        <w:t>26,8</w:t>
      </w:r>
      <w:r w:rsidRPr="00790514">
        <w:rPr>
          <w:rFonts w:cs="Arial"/>
          <w:bCs/>
          <w:sz w:val="22"/>
          <w:szCs w:val="22"/>
        </w:rPr>
        <w:t xml:space="preserve"> kW – moc obliczeniowa</w:t>
      </w:r>
    </w:p>
    <w:p w:rsidR="00AE08F9" w:rsidRDefault="00AE08F9" w:rsidP="00AE08F9">
      <w:pPr>
        <w:pStyle w:val="Akapitzlist"/>
        <w:spacing w:line="276" w:lineRule="auto"/>
        <w:ind w:left="360"/>
        <w:rPr>
          <w:rFonts w:cs="Arial"/>
          <w:bCs/>
          <w:sz w:val="22"/>
          <w:szCs w:val="22"/>
        </w:rPr>
      </w:pPr>
    </w:p>
    <w:p w:rsidR="00AE08F9" w:rsidRDefault="00AE08F9" w:rsidP="00AE08F9">
      <w:pPr>
        <w:pStyle w:val="Akapitzlist"/>
        <w:spacing w:line="276" w:lineRule="auto"/>
        <w:ind w:left="360"/>
        <w:rPr>
          <w:rFonts w:cs="Arial"/>
          <w:bCs/>
          <w:sz w:val="22"/>
          <w:szCs w:val="22"/>
        </w:rPr>
      </w:pPr>
      <w:r>
        <w:object w:dxaOrig="12411" w:dyaOrig="2986">
          <v:shape id="_x0000_i1027" type="#_x0000_t75" style="width:425pt;height:102.4pt" o:ole="">
            <v:imagedata r:id="rId10" o:title=""/>
          </v:shape>
          <o:OLEObject Type="Embed" ProgID="Excel.Sheet.12" ShapeID="_x0000_i1027" DrawAspect="Content" ObjectID="_1782302796" r:id="rId11"/>
        </w:object>
      </w:r>
    </w:p>
    <w:p w:rsidR="00F12046" w:rsidRPr="00C0296B" w:rsidRDefault="00F12046" w:rsidP="00AE08F9">
      <w:pPr>
        <w:pStyle w:val="Nagwek2"/>
        <w:keepLines w:val="0"/>
        <w:numPr>
          <w:ilvl w:val="0"/>
          <w:numId w:val="18"/>
        </w:numPr>
        <w:spacing w:before="0" w:line="276" w:lineRule="auto"/>
        <w:ind w:left="709"/>
        <w:rPr>
          <w:rFonts w:ascii="Arial" w:hAnsi="Arial" w:cs="Arial"/>
          <w:bCs w:val="0"/>
          <w:color w:val="auto"/>
          <w:sz w:val="24"/>
        </w:rPr>
      </w:pPr>
      <w:bookmarkStart w:id="210" w:name="_Toc67552776"/>
      <w:bookmarkStart w:id="211" w:name="_Toc154578111"/>
      <w:bookmarkStart w:id="212" w:name="_Toc171689474"/>
      <w:r w:rsidRPr="00E657A8">
        <w:rPr>
          <w:rFonts w:ascii="Arial" w:hAnsi="Arial" w:cs="Arial"/>
          <w:color w:val="auto"/>
          <w:sz w:val="24"/>
          <w:szCs w:val="24"/>
        </w:rPr>
        <w:t>Dobór wewnętrznych linii zasilających (WLZ) i zabezpieczeń</w:t>
      </w:r>
      <w:bookmarkEnd w:id="201"/>
      <w:bookmarkEnd w:id="202"/>
      <w:bookmarkEnd w:id="203"/>
      <w:bookmarkEnd w:id="204"/>
      <w:bookmarkEnd w:id="208"/>
      <w:bookmarkEnd w:id="210"/>
      <w:bookmarkEnd w:id="211"/>
      <w:bookmarkEnd w:id="212"/>
    </w:p>
    <w:p w:rsidR="00F12046" w:rsidRPr="00C0296B" w:rsidRDefault="00F12046" w:rsidP="00F12046">
      <w:pPr>
        <w:pStyle w:val="Akapitzlist"/>
        <w:spacing w:line="276" w:lineRule="auto"/>
        <w:ind w:left="360"/>
        <w:rPr>
          <w:rFonts w:cs="Arial"/>
          <w:spacing w:val="-3"/>
          <w:sz w:val="22"/>
          <w:szCs w:val="22"/>
        </w:rPr>
      </w:pPr>
      <w:r w:rsidRPr="00E657A8">
        <w:rPr>
          <w:rFonts w:cs="Arial"/>
          <w:spacing w:val="-3"/>
          <w:sz w:val="22"/>
          <w:szCs w:val="22"/>
        </w:rPr>
        <w:t xml:space="preserve">Zgodnie z normą </w:t>
      </w:r>
      <w:proofErr w:type="spellStart"/>
      <w:r w:rsidRPr="00E657A8">
        <w:rPr>
          <w:rFonts w:cs="Arial"/>
          <w:spacing w:val="-3"/>
          <w:sz w:val="22"/>
          <w:szCs w:val="22"/>
        </w:rPr>
        <w:t>PN-HD</w:t>
      </w:r>
      <w:proofErr w:type="spellEnd"/>
      <w:r w:rsidRPr="00E657A8">
        <w:rPr>
          <w:rFonts w:cs="Arial"/>
          <w:spacing w:val="-3"/>
          <w:sz w:val="22"/>
          <w:szCs w:val="22"/>
        </w:rPr>
        <w:t xml:space="preserve"> 60364 powinny być spełnione warunki:</w:t>
      </w:r>
    </w:p>
    <w:p w:rsidR="00F12046" w:rsidRPr="00C0296B" w:rsidRDefault="00F12046" w:rsidP="00F12046">
      <w:pPr>
        <w:pStyle w:val="Akapitzlist"/>
        <w:spacing w:line="276" w:lineRule="auto"/>
        <w:ind w:left="360"/>
        <w:jc w:val="center"/>
        <w:rPr>
          <w:rFonts w:cs="Arial"/>
          <w:spacing w:val="-3"/>
          <w:sz w:val="22"/>
          <w:szCs w:val="22"/>
          <w:vertAlign w:val="subscript"/>
        </w:rPr>
      </w:pPr>
      <w:r w:rsidRPr="00E657A8">
        <w:rPr>
          <w:rFonts w:cs="Arial"/>
          <w:spacing w:val="-3"/>
          <w:sz w:val="22"/>
          <w:szCs w:val="22"/>
        </w:rPr>
        <w:t>I</w:t>
      </w:r>
      <w:r w:rsidRPr="00E657A8">
        <w:rPr>
          <w:rFonts w:cs="Arial"/>
          <w:spacing w:val="-3"/>
          <w:sz w:val="22"/>
          <w:szCs w:val="22"/>
          <w:vertAlign w:val="subscript"/>
        </w:rPr>
        <w:t>B</w:t>
      </w:r>
      <w:r w:rsidRPr="00E657A8">
        <w:rPr>
          <w:rFonts w:cs="Arial"/>
          <w:spacing w:val="-3"/>
          <w:sz w:val="22"/>
          <w:szCs w:val="22"/>
        </w:rPr>
        <w:t xml:space="preserve"> ≤ I</w:t>
      </w:r>
      <w:r w:rsidRPr="00E657A8">
        <w:rPr>
          <w:rFonts w:cs="Arial"/>
          <w:spacing w:val="-3"/>
          <w:sz w:val="22"/>
          <w:szCs w:val="22"/>
          <w:vertAlign w:val="subscript"/>
        </w:rPr>
        <w:t>N</w:t>
      </w:r>
      <w:r w:rsidRPr="00E657A8">
        <w:rPr>
          <w:rFonts w:cs="Arial"/>
          <w:spacing w:val="-3"/>
          <w:sz w:val="22"/>
          <w:szCs w:val="22"/>
        </w:rPr>
        <w:t xml:space="preserve"> ≤ I</w:t>
      </w:r>
      <w:r w:rsidRPr="00E657A8">
        <w:rPr>
          <w:rFonts w:cs="Arial"/>
          <w:spacing w:val="-3"/>
          <w:sz w:val="22"/>
          <w:szCs w:val="22"/>
          <w:vertAlign w:val="subscript"/>
        </w:rPr>
        <w:t>Z</w:t>
      </w:r>
      <w:r w:rsidRPr="00E657A8">
        <w:rPr>
          <w:rFonts w:cs="Arial"/>
          <w:spacing w:val="-3"/>
          <w:sz w:val="22"/>
          <w:szCs w:val="22"/>
        </w:rPr>
        <w:t xml:space="preserve"> oraz I</w:t>
      </w:r>
      <w:r w:rsidRPr="00E657A8">
        <w:rPr>
          <w:rFonts w:cs="Arial"/>
          <w:spacing w:val="-3"/>
          <w:sz w:val="22"/>
          <w:szCs w:val="22"/>
          <w:vertAlign w:val="subscript"/>
        </w:rPr>
        <w:t>2</w:t>
      </w:r>
      <w:r w:rsidRPr="00E657A8">
        <w:rPr>
          <w:rFonts w:cs="Arial"/>
          <w:spacing w:val="-3"/>
          <w:sz w:val="22"/>
          <w:szCs w:val="22"/>
        </w:rPr>
        <w:t xml:space="preserve"> ≤ 1,45۰I</w:t>
      </w:r>
      <w:r w:rsidRPr="00E657A8">
        <w:rPr>
          <w:rFonts w:cs="Arial"/>
          <w:spacing w:val="-3"/>
          <w:sz w:val="22"/>
          <w:szCs w:val="22"/>
          <w:vertAlign w:val="subscript"/>
        </w:rPr>
        <w:t>Z</w:t>
      </w:r>
    </w:p>
    <w:p w:rsidR="00F12046" w:rsidRPr="00C0296B" w:rsidRDefault="00F12046" w:rsidP="00F12046">
      <w:pPr>
        <w:pStyle w:val="Akapitzlist"/>
        <w:tabs>
          <w:tab w:val="left" w:pos="-720"/>
        </w:tabs>
        <w:suppressAutoHyphens/>
        <w:spacing w:line="276" w:lineRule="auto"/>
        <w:ind w:left="360"/>
        <w:rPr>
          <w:rFonts w:cs="Arial"/>
          <w:spacing w:val="-3"/>
          <w:sz w:val="22"/>
          <w:szCs w:val="22"/>
        </w:rPr>
      </w:pPr>
      <w:r w:rsidRPr="00E657A8">
        <w:rPr>
          <w:rFonts w:cs="Arial"/>
          <w:spacing w:val="-3"/>
          <w:sz w:val="22"/>
          <w:szCs w:val="22"/>
        </w:rPr>
        <w:t xml:space="preserve">gdzie: </w:t>
      </w:r>
    </w:p>
    <w:p w:rsidR="00F12046" w:rsidRPr="00E657A8" w:rsidRDefault="00F12046" w:rsidP="00F12046">
      <w:pPr>
        <w:pStyle w:val="Akapitzlist"/>
        <w:tabs>
          <w:tab w:val="left" w:pos="-720"/>
        </w:tabs>
        <w:suppressAutoHyphens/>
        <w:spacing w:line="276" w:lineRule="auto"/>
        <w:ind w:left="360"/>
        <w:rPr>
          <w:rFonts w:cs="Arial"/>
          <w:spacing w:val="-3"/>
          <w:sz w:val="22"/>
          <w:szCs w:val="22"/>
        </w:rPr>
      </w:pPr>
      <w:r w:rsidRPr="00E657A8">
        <w:rPr>
          <w:rFonts w:cs="Arial"/>
          <w:spacing w:val="-3"/>
          <w:sz w:val="22"/>
          <w:szCs w:val="22"/>
        </w:rPr>
        <w:t>I</w:t>
      </w:r>
      <w:r w:rsidRPr="00E657A8">
        <w:rPr>
          <w:rFonts w:cs="Arial"/>
          <w:spacing w:val="-3"/>
          <w:sz w:val="22"/>
          <w:szCs w:val="22"/>
          <w:vertAlign w:val="subscript"/>
        </w:rPr>
        <w:t>B</w:t>
      </w:r>
      <w:r w:rsidRPr="00E657A8">
        <w:rPr>
          <w:rFonts w:cs="Arial"/>
          <w:spacing w:val="-3"/>
          <w:sz w:val="22"/>
          <w:szCs w:val="22"/>
        </w:rPr>
        <w:t xml:space="preserve"> – prąd obliczeniowy w obwodzie [A]</w:t>
      </w:r>
    </w:p>
    <w:p w:rsidR="00F12046" w:rsidRPr="00E657A8" w:rsidRDefault="00F12046" w:rsidP="00F12046">
      <w:pPr>
        <w:pStyle w:val="Akapitzlist"/>
        <w:tabs>
          <w:tab w:val="left" w:pos="-720"/>
        </w:tabs>
        <w:suppressAutoHyphens/>
        <w:spacing w:line="276" w:lineRule="auto"/>
        <w:ind w:left="360"/>
        <w:rPr>
          <w:rFonts w:cs="Arial"/>
          <w:spacing w:val="-3"/>
          <w:sz w:val="22"/>
          <w:szCs w:val="22"/>
        </w:rPr>
      </w:pPr>
      <w:r w:rsidRPr="00E657A8">
        <w:rPr>
          <w:rFonts w:cs="Arial"/>
          <w:spacing w:val="-3"/>
          <w:sz w:val="22"/>
          <w:szCs w:val="22"/>
        </w:rPr>
        <w:t>I</w:t>
      </w:r>
      <w:r w:rsidRPr="00E657A8">
        <w:rPr>
          <w:rFonts w:cs="Arial"/>
          <w:spacing w:val="-3"/>
          <w:sz w:val="22"/>
          <w:szCs w:val="22"/>
          <w:vertAlign w:val="subscript"/>
        </w:rPr>
        <w:t>N</w:t>
      </w:r>
      <w:r w:rsidRPr="00E657A8">
        <w:rPr>
          <w:rFonts w:cs="Arial"/>
          <w:spacing w:val="-3"/>
          <w:sz w:val="22"/>
          <w:szCs w:val="22"/>
        </w:rPr>
        <w:t xml:space="preserve"> – prąd nastawienia urządzenia zabezpieczającego [A]</w:t>
      </w:r>
    </w:p>
    <w:p w:rsidR="00F12046" w:rsidRPr="00E657A8" w:rsidRDefault="00F12046" w:rsidP="00F12046">
      <w:pPr>
        <w:pStyle w:val="Akapitzlist"/>
        <w:tabs>
          <w:tab w:val="left" w:pos="-720"/>
        </w:tabs>
        <w:suppressAutoHyphens/>
        <w:spacing w:line="276" w:lineRule="auto"/>
        <w:ind w:left="360"/>
        <w:rPr>
          <w:rFonts w:cs="Arial"/>
          <w:spacing w:val="-3"/>
          <w:sz w:val="22"/>
          <w:szCs w:val="22"/>
        </w:rPr>
      </w:pPr>
      <w:r w:rsidRPr="00E657A8">
        <w:rPr>
          <w:rFonts w:cs="Arial"/>
          <w:spacing w:val="-3"/>
          <w:sz w:val="22"/>
          <w:szCs w:val="22"/>
        </w:rPr>
        <w:t>I</w:t>
      </w:r>
      <w:r w:rsidRPr="00E657A8">
        <w:rPr>
          <w:rFonts w:cs="Arial"/>
          <w:spacing w:val="-3"/>
          <w:sz w:val="22"/>
          <w:szCs w:val="22"/>
          <w:vertAlign w:val="subscript"/>
        </w:rPr>
        <w:t>Z</w:t>
      </w:r>
      <w:r w:rsidRPr="00E657A8">
        <w:rPr>
          <w:rFonts w:cs="Arial"/>
          <w:spacing w:val="-3"/>
          <w:sz w:val="22"/>
          <w:szCs w:val="22"/>
        </w:rPr>
        <w:t xml:space="preserve"> – prąd obciążalności długotrwałej kabla/przewodu [A]</w:t>
      </w:r>
    </w:p>
    <w:p w:rsidR="00F12046" w:rsidRDefault="00F12046" w:rsidP="00F12046">
      <w:pPr>
        <w:pStyle w:val="Akapitzlist"/>
        <w:tabs>
          <w:tab w:val="left" w:pos="-720"/>
        </w:tabs>
        <w:suppressAutoHyphens/>
        <w:spacing w:line="276" w:lineRule="auto"/>
        <w:ind w:left="360"/>
        <w:rPr>
          <w:rFonts w:cs="Arial"/>
          <w:spacing w:val="-3"/>
          <w:sz w:val="22"/>
          <w:szCs w:val="22"/>
        </w:rPr>
      </w:pPr>
      <w:r w:rsidRPr="00E657A8">
        <w:rPr>
          <w:rFonts w:cs="Arial"/>
          <w:spacing w:val="-3"/>
          <w:sz w:val="22"/>
          <w:szCs w:val="22"/>
        </w:rPr>
        <w:t>I</w:t>
      </w:r>
      <w:r w:rsidRPr="00E657A8">
        <w:rPr>
          <w:rFonts w:cs="Arial"/>
          <w:spacing w:val="-3"/>
          <w:sz w:val="22"/>
          <w:szCs w:val="22"/>
          <w:vertAlign w:val="subscript"/>
        </w:rPr>
        <w:t>2</w:t>
      </w:r>
      <w:r w:rsidRPr="00E657A8">
        <w:rPr>
          <w:rFonts w:cs="Arial"/>
          <w:spacing w:val="-3"/>
          <w:sz w:val="22"/>
          <w:szCs w:val="22"/>
        </w:rPr>
        <w:t xml:space="preserve"> – prąd zadziałania urządzenia zabezpieczającego [A]</w:t>
      </w:r>
    </w:p>
    <w:p w:rsidR="00AE08F9" w:rsidRDefault="00AE08F9" w:rsidP="00F12046">
      <w:pPr>
        <w:pStyle w:val="Akapitzlist"/>
        <w:tabs>
          <w:tab w:val="left" w:pos="-720"/>
        </w:tabs>
        <w:suppressAutoHyphens/>
        <w:spacing w:line="276" w:lineRule="auto"/>
        <w:ind w:left="360"/>
        <w:rPr>
          <w:rFonts w:cs="Arial"/>
          <w:spacing w:val="-3"/>
          <w:sz w:val="22"/>
          <w:szCs w:val="22"/>
        </w:rPr>
      </w:pPr>
    </w:p>
    <w:p w:rsidR="00AE08F9" w:rsidRDefault="00AE08F9" w:rsidP="00F12046">
      <w:pPr>
        <w:pStyle w:val="Akapitzlist"/>
        <w:tabs>
          <w:tab w:val="left" w:pos="-720"/>
        </w:tabs>
        <w:suppressAutoHyphens/>
        <w:spacing w:line="276" w:lineRule="auto"/>
        <w:ind w:left="360"/>
        <w:rPr>
          <w:rFonts w:cs="Arial"/>
          <w:spacing w:val="-3"/>
          <w:sz w:val="22"/>
          <w:szCs w:val="22"/>
        </w:rPr>
      </w:pPr>
    </w:p>
    <w:p w:rsidR="00AE08F9" w:rsidRDefault="00AE08F9" w:rsidP="00F12046">
      <w:pPr>
        <w:pStyle w:val="Akapitzlist"/>
        <w:tabs>
          <w:tab w:val="left" w:pos="-720"/>
        </w:tabs>
        <w:suppressAutoHyphens/>
        <w:spacing w:line="276" w:lineRule="auto"/>
        <w:ind w:left="360"/>
        <w:rPr>
          <w:rFonts w:cs="Arial"/>
          <w:spacing w:val="-3"/>
          <w:sz w:val="22"/>
          <w:szCs w:val="22"/>
        </w:rPr>
      </w:pPr>
    </w:p>
    <w:p w:rsidR="00AE08F9" w:rsidRDefault="00AE08F9" w:rsidP="00F12046">
      <w:pPr>
        <w:pStyle w:val="Akapitzlist"/>
        <w:tabs>
          <w:tab w:val="left" w:pos="-720"/>
        </w:tabs>
        <w:suppressAutoHyphens/>
        <w:spacing w:line="276" w:lineRule="auto"/>
        <w:ind w:left="360"/>
        <w:rPr>
          <w:rFonts w:cs="Arial"/>
          <w:spacing w:val="-3"/>
          <w:sz w:val="22"/>
          <w:szCs w:val="22"/>
        </w:rPr>
      </w:pPr>
    </w:p>
    <w:p w:rsidR="00AE08F9" w:rsidRDefault="00AE08F9" w:rsidP="00F12046">
      <w:pPr>
        <w:pStyle w:val="Akapitzlist"/>
        <w:tabs>
          <w:tab w:val="left" w:pos="-720"/>
        </w:tabs>
        <w:suppressAutoHyphens/>
        <w:spacing w:line="276" w:lineRule="auto"/>
        <w:ind w:left="360"/>
        <w:rPr>
          <w:rFonts w:cs="Arial"/>
          <w:spacing w:val="-3"/>
          <w:sz w:val="22"/>
          <w:szCs w:val="22"/>
        </w:rPr>
      </w:pPr>
    </w:p>
    <w:p w:rsidR="00AE08F9" w:rsidRDefault="00AE08F9" w:rsidP="00F12046">
      <w:pPr>
        <w:pStyle w:val="Akapitzlist"/>
        <w:tabs>
          <w:tab w:val="left" w:pos="-720"/>
        </w:tabs>
        <w:suppressAutoHyphens/>
        <w:spacing w:line="276" w:lineRule="auto"/>
        <w:ind w:left="360"/>
        <w:rPr>
          <w:rFonts w:cs="Arial"/>
          <w:spacing w:val="-3"/>
          <w:sz w:val="22"/>
          <w:szCs w:val="22"/>
        </w:rPr>
      </w:pPr>
    </w:p>
    <w:p w:rsidR="00AE08F9" w:rsidRDefault="00AE08F9" w:rsidP="00F12046">
      <w:pPr>
        <w:pStyle w:val="Akapitzlist"/>
        <w:tabs>
          <w:tab w:val="left" w:pos="-720"/>
        </w:tabs>
        <w:suppressAutoHyphens/>
        <w:spacing w:line="276" w:lineRule="auto"/>
        <w:ind w:left="360"/>
        <w:rPr>
          <w:rFonts w:cs="Arial"/>
          <w:spacing w:val="-3"/>
          <w:sz w:val="22"/>
          <w:szCs w:val="22"/>
        </w:rPr>
      </w:pPr>
    </w:p>
    <w:p w:rsidR="00AE08F9" w:rsidRDefault="00AE08F9" w:rsidP="00F12046">
      <w:pPr>
        <w:pStyle w:val="Akapitzlist"/>
        <w:tabs>
          <w:tab w:val="left" w:pos="-720"/>
        </w:tabs>
        <w:suppressAutoHyphens/>
        <w:spacing w:line="276" w:lineRule="auto"/>
        <w:ind w:left="360"/>
        <w:rPr>
          <w:rFonts w:cs="Arial"/>
          <w:spacing w:val="-3"/>
          <w:sz w:val="22"/>
          <w:szCs w:val="22"/>
        </w:rPr>
      </w:pPr>
    </w:p>
    <w:p w:rsidR="00AE08F9" w:rsidRDefault="00AE08F9" w:rsidP="00F12046">
      <w:pPr>
        <w:pStyle w:val="Akapitzlist"/>
        <w:tabs>
          <w:tab w:val="left" w:pos="-720"/>
        </w:tabs>
        <w:suppressAutoHyphens/>
        <w:spacing w:line="276" w:lineRule="auto"/>
        <w:ind w:left="360"/>
        <w:rPr>
          <w:rFonts w:cs="Arial"/>
          <w:spacing w:val="-3"/>
          <w:sz w:val="22"/>
          <w:szCs w:val="22"/>
        </w:rPr>
      </w:pPr>
    </w:p>
    <w:p w:rsidR="00AE08F9" w:rsidRDefault="00AE08F9" w:rsidP="00F12046">
      <w:pPr>
        <w:pStyle w:val="Akapitzlist"/>
        <w:tabs>
          <w:tab w:val="left" w:pos="-720"/>
        </w:tabs>
        <w:suppressAutoHyphens/>
        <w:spacing w:line="276" w:lineRule="auto"/>
        <w:ind w:left="360"/>
        <w:rPr>
          <w:rFonts w:cs="Arial"/>
          <w:spacing w:val="-3"/>
          <w:sz w:val="22"/>
          <w:szCs w:val="22"/>
        </w:rPr>
      </w:pPr>
    </w:p>
    <w:p w:rsidR="00AE08F9" w:rsidRDefault="00AE08F9" w:rsidP="00F12046">
      <w:pPr>
        <w:pStyle w:val="Akapitzlist"/>
        <w:tabs>
          <w:tab w:val="left" w:pos="-720"/>
        </w:tabs>
        <w:suppressAutoHyphens/>
        <w:spacing w:line="276" w:lineRule="auto"/>
        <w:ind w:left="360"/>
        <w:rPr>
          <w:rFonts w:cs="Arial"/>
          <w:spacing w:val="-3"/>
          <w:sz w:val="22"/>
          <w:szCs w:val="22"/>
        </w:rPr>
      </w:pPr>
    </w:p>
    <w:p w:rsidR="00AE08F9" w:rsidRDefault="00AE08F9" w:rsidP="00F12046">
      <w:pPr>
        <w:pStyle w:val="Akapitzlist"/>
        <w:tabs>
          <w:tab w:val="left" w:pos="-720"/>
        </w:tabs>
        <w:suppressAutoHyphens/>
        <w:spacing w:line="276" w:lineRule="auto"/>
        <w:ind w:left="360"/>
        <w:rPr>
          <w:rFonts w:cs="Arial"/>
          <w:spacing w:val="-3"/>
          <w:sz w:val="22"/>
          <w:szCs w:val="22"/>
        </w:rPr>
      </w:pPr>
    </w:p>
    <w:tbl>
      <w:tblPr>
        <w:tblW w:w="3240" w:type="dxa"/>
        <w:tblInd w:w="2353" w:type="dxa"/>
        <w:tblCellMar>
          <w:left w:w="70" w:type="dxa"/>
          <w:right w:w="70" w:type="dxa"/>
        </w:tblCellMar>
        <w:tblLook w:val="04A0"/>
      </w:tblPr>
      <w:tblGrid>
        <w:gridCol w:w="1120"/>
        <w:gridCol w:w="1060"/>
        <w:gridCol w:w="1060"/>
      </w:tblGrid>
      <w:tr w:rsidR="00AE08F9" w:rsidRPr="00AE08F9" w:rsidTr="00AE08F9">
        <w:trPr>
          <w:trHeight w:val="255"/>
        </w:trPr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999999" w:fill="999999"/>
            <w:noWrap/>
            <w:vAlign w:val="bottom"/>
            <w:hideMark/>
          </w:tcPr>
          <w:p w:rsidR="00AE08F9" w:rsidRPr="00AE08F9" w:rsidRDefault="00AE08F9" w:rsidP="00AE08F9">
            <w:pPr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sz w:val="16"/>
                <w:szCs w:val="16"/>
              </w:rPr>
              <w:lastRenderedPageBreak/>
              <w:t>TABLICA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99" w:fill="999999"/>
            <w:noWrap/>
            <w:vAlign w:val="bottom"/>
            <w:hideMark/>
          </w:tcPr>
          <w:p w:rsidR="00AE08F9" w:rsidRPr="00AE08F9" w:rsidRDefault="00AE08F9" w:rsidP="00AE08F9">
            <w:pPr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sz w:val="16"/>
                <w:szCs w:val="16"/>
              </w:rPr>
              <w:t>TGR-41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9999" w:fill="999999"/>
            <w:noWrap/>
            <w:vAlign w:val="bottom"/>
            <w:hideMark/>
          </w:tcPr>
          <w:p w:rsidR="00AE08F9" w:rsidRPr="00AE08F9" w:rsidRDefault="00AE08F9" w:rsidP="00AE08F9">
            <w:pPr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sz w:val="16"/>
                <w:szCs w:val="16"/>
              </w:rPr>
              <w:t>TGR-42</w:t>
            </w:r>
          </w:p>
        </w:tc>
      </w:tr>
      <w:tr w:rsidR="00AE08F9" w:rsidRPr="00AE08F9" w:rsidTr="00AE08F9">
        <w:trPr>
          <w:trHeight w:val="255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999999" w:fill="999999"/>
            <w:noWrap/>
            <w:vAlign w:val="bottom"/>
            <w:hideMark/>
          </w:tcPr>
          <w:p w:rsidR="00AE08F9" w:rsidRPr="00AE08F9" w:rsidRDefault="00AE08F9" w:rsidP="00AE08F9">
            <w:pPr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sz w:val="16"/>
                <w:szCs w:val="16"/>
              </w:rPr>
              <w:t>Pi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b/>
                <w:b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sz w:val="16"/>
                <w:szCs w:val="16"/>
              </w:rPr>
              <w:t>81,4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b/>
                <w:b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sz w:val="16"/>
                <w:szCs w:val="16"/>
              </w:rPr>
              <w:t>52,4</w:t>
            </w:r>
          </w:p>
        </w:tc>
      </w:tr>
      <w:tr w:rsidR="00AE08F9" w:rsidRPr="00AE08F9" w:rsidTr="00AE08F9">
        <w:trPr>
          <w:trHeight w:val="255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999999" w:fill="999999"/>
            <w:noWrap/>
            <w:vAlign w:val="bottom"/>
            <w:hideMark/>
          </w:tcPr>
          <w:p w:rsidR="00AE08F9" w:rsidRPr="00AE08F9" w:rsidRDefault="00AE08F9" w:rsidP="00AE08F9">
            <w:pPr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sz w:val="16"/>
                <w:szCs w:val="16"/>
              </w:rPr>
              <w:t>Po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b/>
                <w:b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sz w:val="16"/>
                <w:szCs w:val="16"/>
              </w:rPr>
              <w:t>34,9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b/>
                <w:b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sz w:val="16"/>
                <w:szCs w:val="16"/>
              </w:rPr>
              <w:t>26,8</w:t>
            </w:r>
          </w:p>
        </w:tc>
      </w:tr>
      <w:tr w:rsidR="00AE08F9" w:rsidRPr="00AE08F9" w:rsidTr="00AE08F9">
        <w:trPr>
          <w:trHeight w:val="27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999999" w:fill="999999"/>
            <w:noWrap/>
            <w:vAlign w:val="bottom"/>
            <w:hideMark/>
          </w:tcPr>
          <w:p w:rsidR="00AE08F9" w:rsidRPr="00AE08F9" w:rsidRDefault="00AE08F9" w:rsidP="00AE08F9">
            <w:pPr>
              <w:jc w:val="left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AE08F9">
              <w:rPr>
                <w:rFonts w:cs="Arial"/>
                <w:b/>
                <w:bCs/>
                <w:sz w:val="16"/>
                <w:szCs w:val="16"/>
              </w:rPr>
              <w:t>Io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b/>
                <w:b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sz w:val="16"/>
                <w:szCs w:val="16"/>
              </w:rPr>
              <w:t>54,1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b/>
                <w:b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sz w:val="16"/>
                <w:szCs w:val="16"/>
              </w:rPr>
              <w:t>41,5</w:t>
            </w:r>
          </w:p>
        </w:tc>
      </w:tr>
      <w:tr w:rsidR="00AE08F9" w:rsidRPr="00AE08F9" w:rsidTr="00AE08F9">
        <w:trPr>
          <w:trHeight w:val="255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CCCCCC" w:fill="CCCCCC"/>
            <w:noWrap/>
            <w:vAlign w:val="bottom"/>
            <w:hideMark/>
          </w:tcPr>
          <w:p w:rsidR="00AE08F9" w:rsidRPr="00AE08F9" w:rsidRDefault="00AE08F9" w:rsidP="00AE08F9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i/>
                <w:iCs/>
                <w:sz w:val="16"/>
                <w:szCs w:val="16"/>
              </w:rPr>
              <w:t>Typ kabla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N2XH 5x35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N2XH 5x35</w:t>
            </w:r>
          </w:p>
        </w:tc>
      </w:tr>
      <w:tr w:rsidR="00AE08F9" w:rsidRPr="00AE08F9" w:rsidTr="00AE08F9">
        <w:trPr>
          <w:trHeight w:val="255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CCCCCC" w:fill="CCCCCC"/>
            <w:noWrap/>
            <w:vAlign w:val="bottom"/>
            <w:hideMark/>
          </w:tcPr>
          <w:p w:rsidR="00AE08F9" w:rsidRPr="00AE08F9" w:rsidRDefault="00AE08F9" w:rsidP="00AE08F9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i/>
                <w:iCs/>
                <w:sz w:val="16"/>
                <w:szCs w:val="16"/>
              </w:rPr>
              <w:t>l [m]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80</w:t>
            </w:r>
          </w:p>
        </w:tc>
      </w:tr>
      <w:tr w:rsidR="00AE08F9" w:rsidRPr="00AE08F9" w:rsidTr="00AE08F9">
        <w:trPr>
          <w:trHeight w:val="255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CCCCCC" w:fill="CCCCCC"/>
            <w:noWrap/>
            <w:vAlign w:val="bottom"/>
            <w:hideMark/>
          </w:tcPr>
          <w:p w:rsidR="00AE08F9" w:rsidRPr="00AE08F9" w:rsidRDefault="00AE08F9" w:rsidP="00AE08F9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i/>
                <w:iCs/>
                <w:sz w:val="16"/>
                <w:szCs w:val="16"/>
              </w:rPr>
              <w:t>S [mm]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35</w:t>
            </w:r>
          </w:p>
        </w:tc>
      </w:tr>
      <w:tr w:rsidR="00AE08F9" w:rsidRPr="00AE08F9" w:rsidTr="00AE08F9">
        <w:trPr>
          <w:trHeight w:val="255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CCCCCC" w:fill="CCCCCC"/>
            <w:noWrap/>
            <w:vAlign w:val="bottom"/>
            <w:hideMark/>
          </w:tcPr>
          <w:p w:rsidR="00AE08F9" w:rsidRPr="00AE08F9" w:rsidRDefault="00AE08F9" w:rsidP="00AE08F9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AE08F9">
              <w:rPr>
                <w:rFonts w:cs="Arial"/>
                <w:b/>
                <w:bCs/>
                <w:i/>
                <w:iCs/>
                <w:sz w:val="16"/>
                <w:szCs w:val="16"/>
              </w:rPr>
              <w:t>ΔU</w:t>
            </w:r>
            <w:proofErr w:type="spellEnd"/>
            <w:r w:rsidRPr="00AE08F9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[%]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0,89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0,68</w:t>
            </w:r>
          </w:p>
        </w:tc>
      </w:tr>
      <w:tr w:rsidR="00AE08F9" w:rsidRPr="00AE08F9" w:rsidTr="00AE08F9">
        <w:trPr>
          <w:trHeight w:val="255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CCCCCC" w:fill="CCCCCC"/>
            <w:noWrap/>
            <w:vAlign w:val="bottom"/>
            <w:hideMark/>
          </w:tcPr>
          <w:p w:rsidR="00AE08F9" w:rsidRPr="00AE08F9" w:rsidRDefault="00AE08F9" w:rsidP="00AE08F9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i/>
                <w:iCs/>
                <w:sz w:val="16"/>
                <w:szCs w:val="16"/>
              </w:rPr>
              <w:t>IB [A]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54,1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41,5</w:t>
            </w:r>
          </w:p>
        </w:tc>
      </w:tr>
      <w:tr w:rsidR="00AE08F9" w:rsidRPr="00AE08F9" w:rsidTr="00AE08F9">
        <w:trPr>
          <w:trHeight w:val="255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CCCCCC" w:fill="CCCCCC"/>
            <w:noWrap/>
            <w:vAlign w:val="bottom"/>
            <w:hideMark/>
          </w:tcPr>
          <w:p w:rsidR="00AE08F9" w:rsidRPr="00AE08F9" w:rsidRDefault="00AE08F9" w:rsidP="00AE08F9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i/>
                <w:iCs/>
                <w:sz w:val="16"/>
                <w:szCs w:val="16"/>
              </w:rPr>
              <w:t>IN [A]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80</w:t>
            </w:r>
          </w:p>
        </w:tc>
      </w:tr>
      <w:tr w:rsidR="00AE08F9" w:rsidRPr="00AE08F9" w:rsidTr="00AE08F9">
        <w:trPr>
          <w:trHeight w:val="255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CCCCCC" w:fill="CCCCCC"/>
            <w:noWrap/>
            <w:vAlign w:val="bottom"/>
            <w:hideMark/>
          </w:tcPr>
          <w:p w:rsidR="00AE08F9" w:rsidRPr="00AE08F9" w:rsidRDefault="00AE08F9" w:rsidP="00AE08F9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i/>
                <w:iCs/>
                <w:sz w:val="16"/>
                <w:szCs w:val="16"/>
              </w:rPr>
              <w:t>IZ [A]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110</w:t>
            </w:r>
          </w:p>
        </w:tc>
      </w:tr>
      <w:tr w:rsidR="00AE08F9" w:rsidRPr="00AE08F9" w:rsidTr="00AE08F9">
        <w:trPr>
          <w:trHeight w:val="255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CCCCCC" w:fill="CCCCCC"/>
            <w:noWrap/>
            <w:vAlign w:val="bottom"/>
            <w:hideMark/>
          </w:tcPr>
          <w:p w:rsidR="00AE08F9" w:rsidRPr="00AE08F9" w:rsidRDefault="00AE08F9" w:rsidP="00AE08F9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i/>
                <w:iCs/>
                <w:sz w:val="16"/>
                <w:szCs w:val="16"/>
              </w:rPr>
              <w:t>I2 [A]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128,0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128,0</w:t>
            </w:r>
          </w:p>
        </w:tc>
      </w:tr>
      <w:tr w:rsidR="00AE08F9" w:rsidRPr="00AE08F9" w:rsidTr="00AE08F9">
        <w:trPr>
          <w:trHeight w:val="255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CCCCCC" w:fill="CCCCCC"/>
            <w:noWrap/>
            <w:vAlign w:val="bottom"/>
            <w:hideMark/>
          </w:tcPr>
          <w:p w:rsidR="00AE08F9" w:rsidRPr="00AE08F9" w:rsidRDefault="00AE08F9" w:rsidP="00AE08F9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i/>
                <w:iCs/>
                <w:sz w:val="16"/>
                <w:szCs w:val="16"/>
              </w:rPr>
              <w:t>1,45*Iz [A]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159,5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159,5</w:t>
            </w:r>
          </w:p>
        </w:tc>
      </w:tr>
      <w:tr w:rsidR="00AE08F9" w:rsidRPr="00AE08F9" w:rsidTr="00AE08F9">
        <w:trPr>
          <w:trHeight w:val="255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CCCCCC" w:fill="CCCCCC"/>
            <w:noWrap/>
            <w:vAlign w:val="bottom"/>
            <w:hideMark/>
          </w:tcPr>
          <w:p w:rsidR="00AE08F9" w:rsidRPr="00AE08F9" w:rsidRDefault="00AE08F9" w:rsidP="00AE08F9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i/>
                <w:iCs/>
                <w:sz w:val="16"/>
                <w:szCs w:val="16"/>
              </w:rPr>
              <w:t>IA [A]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324,6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249,3</w:t>
            </w:r>
          </w:p>
        </w:tc>
      </w:tr>
      <w:tr w:rsidR="00AE08F9" w:rsidRPr="00AE08F9" w:rsidTr="00AE08F9">
        <w:trPr>
          <w:trHeight w:val="255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CCCCCC" w:fill="CCCCCC"/>
            <w:noWrap/>
            <w:vAlign w:val="bottom"/>
            <w:hideMark/>
          </w:tcPr>
          <w:p w:rsidR="00AE08F9" w:rsidRPr="00AE08F9" w:rsidRDefault="00AE08F9" w:rsidP="00AE08F9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AE08F9">
              <w:rPr>
                <w:rFonts w:cs="Arial"/>
                <w:b/>
                <w:bCs/>
                <w:i/>
                <w:iCs/>
                <w:sz w:val="16"/>
                <w:szCs w:val="16"/>
              </w:rPr>
              <w:t>Zs</w:t>
            </w:r>
            <w:proofErr w:type="spellEnd"/>
            <w:r w:rsidRPr="00AE08F9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[Ω]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0,056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0,056</w:t>
            </w:r>
          </w:p>
        </w:tc>
      </w:tr>
      <w:tr w:rsidR="00AE08F9" w:rsidRPr="00AE08F9" w:rsidTr="00AE08F9">
        <w:trPr>
          <w:trHeight w:val="27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CCCCCC" w:fill="CCCCCC"/>
            <w:noWrap/>
            <w:vAlign w:val="bottom"/>
            <w:hideMark/>
          </w:tcPr>
          <w:p w:rsidR="00AE08F9" w:rsidRPr="00AE08F9" w:rsidRDefault="00AE08F9" w:rsidP="00AE08F9">
            <w:pPr>
              <w:jc w:val="lef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AE08F9">
              <w:rPr>
                <w:rFonts w:cs="Arial"/>
                <w:b/>
                <w:bCs/>
                <w:i/>
                <w:iCs/>
                <w:sz w:val="16"/>
                <w:szCs w:val="16"/>
              </w:rPr>
              <w:t>Zs*IA&lt;230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18,1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8F9" w:rsidRPr="00AE08F9" w:rsidRDefault="00AE08F9" w:rsidP="00AE08F9">
            <w:pPr>
              <w:jc w:val="right"/>
              <w:rPr>
                <w:rFonts w:cs="Arial"/>
                <w:sz w:val="16"/>
                <w:szCs w:val="16"/>
              </w:rPr>
            </w:pPr>
            <w:r w:rsidRPr="00AE08F9">
              <w:rPr>
                <w:rFonts w:cs="Arial"/>
                <w:sz w:val="16"/>
                <w:szCs w:val="16"/>
              </w:rPr>
              <w:t>13,9</w:t>
            </w:r>
          </w:p>
        </w:tc>
      </w:tr>
    </w:tbl>
    <w:p w:rsidR="00AE08F9" w:rsidRDefault="00AE08F9" w:rsidP="00F12046">
      <w:pPr>
        <w:pStyle w:val="Akapitzlist"/>
        <w:tabs>
          <w:tab w:val="left" w:pos="-720"/>
        </w:tabs>
        <w:suppressAutoHyphens/>
        <w:spacing w:line="276" w:lineRule="auto"/>
        <w:ind w:left="360"/>
        <w:rPr>
          <w:rFonts w:cs="Arial"/>
          <w:spacing w:val="-3"/>
          <w:sz w:val="22"/>
          <w:szCs w:val="22"/>
        </w:rPr>
      </w:pPr>
    </w:p>
    <w:p w:rsidR="00AE08F9" w:rsidRDefault="00AE08F9" w:rsidP="00F12046">
      <w:pPr>
        <w:pStyle w:val="Akapitzlist"/>
        <w:tabs>
          <w:tab w:val="left" w:pos="-720"/>
        </w:tabs>
        <w:suppressAutoHyphens/>
        <w:spacing w:line="276" w:lineRule="auto"/>
        <w:ind w:left="360"/>
        <w:rPr>
          <w:rFonts w:cs="Arial"/>
          <w:spacing w:val="-3"/>
          <w:sz w:val="22"/>
          <w:szCs w:val="22"/>
        </w:rPr>
      </w:pPr>
    </w:p>
    <w:p w:rsidR="00F12046" w:rsidRPr="00FD5A7E" w:rsidRDefault="00F12046" w:rsidP="00AE08F9">
      <w:pPr>
        <w:pStyle w:val="Nagwek2"/>
        <w:keepLines w:val="0"/>
        <w:numPr>
          <w:ilvl w:val="0"/>
          <w:numId w:val="18"/>
        </w:numPr>
        <w:spacing w:before="0" w:line="276" w:lineRule="auto"/>
        <w:ind w:left="567"/>
        <w:rPr>
          <w:rFonts w:ascii="Arial" w:hAnsi="Arial" w:cs="Arial"/>
          <w:color w:val="auto"/>
          <w:spacing w:val="-3"/>
        </w:rPr>
      </w:pPr>
      <w:bookmarkStart w:id="213" w:name="_Toc62576555"/>
      <w:bookmarkStart w:id="214" w:name="_Toc215326217"/>
      <w:bookmarkStart w:id="215" w:name="_Toc428223252"/>
      <w:bookmarkStart w:id="216" w:name="_Toc478377777"/>
      <w:bookmarkStart w:id="217" w:name="_Toc498947820"/>
      <w:bookmarkStart w:id="218" w:name="_Toc507581923"/>
      <w:bookmarkStart w:id="219" w:name="_Toc67552777"/>
      <w:bookmarkStart w:id="220" w:name="_Toc154578112"/>
      <w:bookmarkStart w:id="221" w:name="_Toc171689475"/>
      <w:r w:rsidRPr="00FD5A7E">
        <w:rPr>
          <w:rFonts w:ascii="Arial" w:hAnsi="Arial" w:cs="Arial"/>
          <w:color w:val="auto"/>
          <w:sz w:val="24"/>
          <w:szCs w:val="24"/>
        </w:rPr>
        <w:t>S</w:t>
      </w:r>
      <w:r>
        <w:rPr>
          <w:rFonts w:ascii="Arial" w:hAnsi="Arial" w:cs="Arial"/>
          <w:color w:val="auto"/>
          <w:sz w:val="24"/>
          <w:szCs w:val="24"/>
        </w:rPr>
        <w:t>kuteczność</w:t>
      </w:r>
      <w:r w:rsidRPr="00FD5A7E">
        <w:rPr>
          <w:rFonts w:ascii="Arial" w:hAnsi="Arial" w:cs="Arial"/>
          <w:color w:val="auto"/>
          <w:sz w:val="24"/>
          <w:szCs w:val="24"/>
        </w:rPr>
        <w:t xml:space="preserve"> </w:t>
      </w:r>
      <w:bookmarkEnd w:id="213"/>
      <w:bookmarkEnd w:id="214"/>
      <w:bookmarkEnd w:id="215"/>
      <w:bookmarkEnd w:id="216"/>
      <w:bookmarkEnd w:id="217"/>
      <w:bookmarkEnd w:id="218"/>
      <w:r w:rsidRPr="00FD5A7E">
        <w:rPr>
          <w:rFonts w:ascii="Arial" w:hAnsi="Arial" w:cs="Arial"/>
          <w:color w:val="auto"/>
          <w:sz w:val="24"/>
          <w:szCs w:val="24"/>
        </w:rPr>
        <w:t>przeciwporażeniowej dla urządzeń elektrycznych</w:t>
      </w:r>
      <w:bookmarkEnd w:id="219"/>
      <w:bookmarkEnd w:id="220"/>
      <w:bookmarkEnd w:id="221"/>
    </w:p>
    <w:p w:rsidR="00F12046" w:rsidRPr="00E657A8" w:rsidRDefault="00F12046" w:rsidP="00F12046">
      <w:pPr>
        <w:spacing w:line="276" w:lineRule="auto"/>
        <w:rPr>
          <w:rFonts w:cs="Arial"/>
          <w:spacing w:val="-3"/>
          <w:sz w:val="22"/>
          <w:szCs w:val="22"/>
        </w:rPr>
      </w:pPr>
      <w:r w:rsidRPr="00E657A8">
        <w:rPr>
          <w:rFonts w:cs="Arial"/>
          <w:spacing w:val="-3"/>
          <w:sz w:val="22"/>
          <w:szCs w:val="22"/>
        </w:rPr>
        <w:t xml:space="preserve">Skuteczność ochrony przed porażeniem należy sprawdzić przez pomiary po wykonaniu instalacji. Skuteczność ochrony przed porażeniem przez „szybkie wyłączanie” wyłącznikami instalacyjnymi lub bezpiecznikami jest spełnione dla warunku: </w:t>
      </w:r>
    </w:p>
    <w:p w:rsidR="00F12046" w:rsidRPr="00E657A8" w:rsidRDefault="00F12046" w:rsidP="00F12046">
      <w:pPr>
        <w:spacing w:line="276" w:lineRule="auto"/>
        <w:jc w:val="center"/>
        <w:rPr>
          <w:rFonts w:cs="Arial"/>
          <w:spacing w:val="-3"/>
          <w:sz w:val="22"/>
          <w:szCs w:val="22"/>
        </w:rPr>
      </w:pPr>
      <w:r w:rsidRPr="00E657A8">
        <w:rPr>
          <w:rFonts w:cs="Arial"/>
          <w:spacing w:val="-3"/>
          <w:sz w:val="22"/>
          <w:szCs w:val="22"/>
        </w:rPr>
        <w:t>Z</w:t>
      </w:r>
      <w:r w:rsidRPr="00E657A8">
        <w:rPr>
          <w:rFonts w:cs="Arial"/>
          <w:spacing w:val="-3"/>
          <w:sz w:val="22"/>
          <w:szCs w:val="22"/>
          <w:vertAlign w:val="subscript"/>
        </w:rPr>
        <w:t>S</w:t>
      </w:r>
      <w:r w:rsidRPr="00E657A8">
        <w:rPr>
          <w:rFonts w:cs="Arial"/>
          <w:spacing w:val="-3"/>
          <w:sz w:val="22"/>
          <w:szCs w:val="22"/>
        </w:rPr>
        <w:t xml:space="preserve"> x I</w:t>
      </w:r>
      <w:r w:rsidRPr="00E657A8">
        <w:rPr>
          <w:rFonts w:cs="Arial"/>
          <w:spacing w:val="-3"/>
          <w:sz w:val="22"/>
          <w:szCs w:val="22"/>
          <w:vertAlign w:val="subscript"/>
        </w:rPr>
        <w:t>A</w:t>
      </w:r>
      <w:r w:rsidRPr="00E657A8">
        <w:rPr>
          <w:rFonts w:cs="Arial"/>
          <w:spacing w:val="-3"/>
          <w:sz w:val="22"/>
          <w:szCs w:val="22"/>
        </w:rPr>
        <w:t xml:space="preserve"> &lt; U</w:t>
      </w:r>
      <w:r w:rsidRPr="00E657A8">
        <w:rPr>
          <w:rFonts w:cs="Arial"/>
          <w:spacing w:val="-3"/>
          <w:sz w:val="22"/>
          <w:szCs w:val="22"/>
          <w:vertAlign w:val="subscript"/>
        </w:rPr>
        <w:t>O</w:t>
      </w:r>
    </w:p>
    <w:p w:rsidR="00F12046" w:rsidRPr="00E657A8" w:rsidRDefault="00F12046" w:rsidP="00F12046">
      <w:pPr>
        <w:spacing w:line="276" w:lineRule="auto"/>
        <w:ind w:firstLine="851"/>
        <w:rPr>
          <w:rFonts w:cs="Arial"/>
          <w:spacing w:val="-3"/>
          <w:sz w:val="22"/>
          <w:szCs w:val="22"/>
        </w:rPr>
      </w:pPr>
      <w:r w:rsidRPr="00E657A8">
        <w:rPr>
          <w:rFonts w:cs="Arial"/>
          <w:spacing w:val="-3"/>
          <w:sz w:val="22"/>
          <w:szCs w:val="22"/>
        </w:rPr>
        <w:t xml:space="preserve">gdzie: </w:t>
      </w:r>
    </w:p>
    <w:p w:rsidR="00F12046" w:rsidRPr="00E657A8" w:rsidRDefault="00F12046" w:rsidP="00F12046">
      <w:pPr>
        <w:spacing w:after="120" w:line="276" w:lineRule="auto"/>
        <w:ind w:firstLine="851"/>
        <w:rPr>
          <w:rFonts w:cs="Arial"/>
          <w:spacing w:val="-3"/>
          <w:sz w:val="22"/>
          <w:szCs w:val="22"/>
        </w:rPr>
      </w:pPr>
      <w:r w:rsidRPr="00E657A8">
        <w:rPr>
          <w:rFonts w:cs="Arial"/>
          <w:spacing w:val="-3"/>
          <w:sz w:val="22"/>
          <w:szCs w:val="22"/>
        </w:rPr>
        <w:t>Z</w:t>
      </w:r>
      <w:r w:rsidRPr="00E657A8">
        <w:rPr>
          <w:rFonts w:cs="Arial"/>
          <w:spacing w:val="-3"/>
          <w:sz w:val="22"/>
          <w:szCs w:val="22"/>
          <w:vertAlign w:val="subscript"/>
        </w:rPr>
        <w:t>S</w:t>
      </w:r>
      <w:r w:rsidRPr="00E657A8">
        <w:rPr>
          <w:rFonts w:cs="Arial"/>
          <w:spacing w:val="-3"/>
          <w:sz w:val="22"/>
          <w:szCs w:val="22"/>
        </w:rPr>
        <w:t xml:space="preserve"> - impedancja pętli zwarciowej; </w:t>
      </w:r>
    </w:p>
    <w:p w:rsidR="00F12046" w:rsidRPr="00E657A8" w:rsidRDefault="00F12046" w:rsidP="00F12046">
      <w:pPr>
        <w:spacing w:after="120" w:line="276" w:lineRule="auto"/>
        <w:ind w:firstLine="851"/>
        <w:rPr>
          <w:rFonts w:cs="Arial"/>
          <w:spacing w:val="-3"/>
          <w:sz w:val="22"/>
          <w:szCs w:val="22"/>
        </w:rPr>
      </w:pPr>
      <w:r w:rsidRPr="00E657A8">
        <w:rPr>
          <w:rFonts w:cs="Arial"/>
          <w:spacing w:val="-3"/>
          <w:sz w:val="22"/>
          <w:szCs w:val="22"/>
        </w:rPr>
        <w:t>I</w:t>
      </w:r>
      <w:r w:rsidRPr="00E657A8">
        <w:rPr>
          <w:rFonts w:cs="Arial"/>
          <w:spacing w:val="-3"/>
          <w:sz w:val="22"/>
          <w:szCs w:val="22"/>
          <w:vertAlign w:val="subscript"/>
        </w:rPr>
        <w:t>A</w:t>
      </w:r>
      <w:r w:rsidRPr="00E657A8">
        <w:rPr>
          <w:rFonts w:cs="Arial"/>
          <w:spacing w:val="-3"/>
          <w:sz w:val="22"/>
          <w:szCs w:val="22"/>
        </w:rPr>
        <w:t xml:space="preserve"> - wartość prądu w amperach, zapewniająca zadziałanie urządzenia </w:t>
      </w:r>
      <w:r w:rsidRPr="00E657A8">
        <w:rPr>
          <w:rFonts w:cs="Arial"/>
          <w:spacing w:val="-3"/>
          <w:sz w:val="22"/>
          <w:szCs w:val="22"/>
        </w:rPr>
        <w:tab/>
      </w:r>
      <w:r w:rsidRPr="00E657A8">
        <w:rPr>
          <w:rFonts w:cs="Arial"/>
          <w:spacing w:val="-3"/>
          <w:sz w:val="22"/>
          <w:szCs w:val="22"/>
        </w:rPr>
        <w:tab/>
      </w:r>
      <w:r w:rsidRPr="00E657A8">
        <w:rPr>
          <w:rFonts w:cs="Arial"/>
          <w:spacing w:val="-3"/>
          <w:sz w:val="22"/>
          <w:szCs w:val="22"/>
        </w:rPr>
        <w:tab/>
      </w:r>
      <w:r w:rsidRPr="00E657A8">
        <w:rPr>
          <w:rFonts w:cs="Arial"/>
          <w:spacing w:val="-3"/>
          <w:sz w:val="22"/>
          <w:szCs w:val="22"/>
        </w:rPr>
        <w:tab/>
        <w:t xml:space="preserve">odłączającego  w czasie określonym w tabeli nr 2 lub dla części instalacji </w:t>
      </w:r>
      <w:r w:rsidRPr="00E657A8">
        <w:rPr>
          <w:rFonts w:cs="Arial"/>
          <w:spacing w:val="-3"/>
          <w:sz w:val="22"/>
          <w:szCs w:val="22"/>
        </w:rPr>
        <w:tab/>
      </w:r>
      <w:r w:rsidRPr="00E657A8">
        <w:rPr>
          <w:rFonts w:cs="Arial"/>
          <w:spacing w:val="-3"/>
          <w:sz w:val="22"/>
          <w:szCs w:val="22"/>
        </w:rPr>
        <w:tab/>
      </w:r>
      <w:r w:rsidRPr="00E657A8">
        <w:rPr>
          <w:rFonts w:cs="Arial"/>
          <w:spacing w:val="-3"/>
          <w:sz w:val="22"/>
          <w:szCs w:val="22"/>
        </w:rPr>
        <w:tab/>
        <w:t xml:space="preserve">zgodnie z paragrafem  17. Ust. Nr 3 - w czasie nie przekraczającym 5 sek. </w:t>
      </w:r>
      <w:r w:rsidRPr="00E657A8">
        <w:rPr>
          <w:rFonts w:cs="Arial"/>
          <w:spacing w:val="-3"/>
          <w:sz w:val="22"/>
          <w:szCs w:val="22"/>
        </w:rPr>
        <w:tab/>
      </w:r>
      <w:r w:rsidRPr="00E657A8">
        <w:rPr>
          <w:rFonts w:cs="Arial"/>
          <w:spacing w:val="-3"/>
          <w:sz w:val="22"/>
          <w:szCs w:val="22"/>
        </w:rPr>
        <w:tab/>
      </w:r>
      <w:r w:rsidRPr="00E657A8">
        <w:rPr>
          <w:rFonts w:cs="Arial"/>
          <w:spacing w:val="-3"/>
          <w:sz w:val="22"/>
          <w:szCs w:val="22"/>
        </w:rPr>
        <w:tab/>
        <w:t xml:space="preserve">(obwody rozdzielcze) i 0,4 sek. (obwody pozostałe); </w:t>
      </w:r>
    </w:p>
    <w:p w:rsidR="00F12046" w:rsidRDefault="00F12046" w:rsidP="00F12046">
      <w:pPr>
        <w:spacing w:after="120" w:line="276" w:lineRule="auto"/>
        <w:ind w:firstLine="851"/>
        <w:rPr>
          <w:rFonts w:cs="Arial"/>
          <w:spacing w:val="-3"/>
          <w:sz w:val="22"/>
          <w:szCs w:val="22"/>
        </w:rPr>
      </w:pPr>
      <w:r w:rsidRPr="00E657A8">
        <w:rPr>
          <w:rFonts w:cs="Arial"/>
          <w:spacing w:val="-3"/>
          <w:sz w:val="22"/>
          <w:szCs w:val="22"/>
        </w:rPr>
        <w:t>U</w:t>
      </w:r>
      <w:r w:rsidRPr="00E657A8">
        <w:rPr>
          <w:rFonts w:cs="Arial"/>
          <w:spacing w:val="-3"/>
          <w:sz w:val="22"/>
          <w:szCs w:val="22"/>
          <w:vertAlign w:val="subscript"/>
        </w:rPr>
        <w:t>O</w:t>
      </w:r>
      <w:r w:rsidRPr="00E657A8">
        <w:rPr>
          <w:rFonts w:cs="Arial"/>
          <w:spacing w:val="-3"/>
          <w:sz w:val="22"/>
          <w:szCs w:val="22"/>
        </w:rPr>
        <w:t xml:space="preserve"> - napięcie pomiędzy przewodem skrajnym a ziemią w V (230V). </w:t>
      </w:r>
    </w:p>
    <w:p w:rsidR="00F12046" w:rsidRPr="00C7078E" w:rsidRDefault="00F12046" w:rsidP="00AE08F9">
      <w:pPr>
        <w:pStyle w:val="Nagwek2"/>
        <w:keepLines w:val="0"/>
        <w:numPr>
          <w:ilvl w:val="0"/>
          <w:numId w:val="18"/>
        </w:numPr>
        <w:spacing w:before="0" w:line="276" w:lineRule="auto"/>
        <w:rPr>
          <w:rFonts w:ascii="Arial" w:hAnsi="Arial" w:cs="Arial"/>
          <w:bCs w:val="0"/>
          <w:color w:val="auto"/>
          <w:sz w:val="24"/>
        </w:rPr>
      </w:pPr>
      <w:bookmarkStart w:id="222" w:name="_Toc74836091"/>
      <w:bookmarkStart w:id="223" w:name="_Toc98146826"/>
      <w:bookmarkStart w:id="224" w:name="_Toc154578113"/>
      <w:bookmarkStart w:id="225" w:name="_Toc171689476"/>
      <w:r w:rsidRPr="00C7078E">
        <w:rPr>
          <w:rFonts w:ascii="Arial" w:hAnsi="Arial" w:cs="Arial"/>
          <w:bCs w:val="0"/>
          <w:color w:val="auto"/>
          <w:sz w:val="24"/>
        </w:rPr>
        <w:t>Obliczenia natężenia oświetlenia ogólnego</w:t>
      </w:r>
      <w:r>
        <w:rPr>
          <w:rFonts w:ascii="Arial" w:hAnsi="Arial" w:cs="Arial"/>
          <w:bCs w:val="0"/>
          <w:color w:val="auto"/>
          <w:sz w:val="24"/>
        </w:rPr>
        <w:t xml:space="preserve">, </w:t>
      </w:r>
      <w:r w:rsidRPr="00C7078E">
        <w:rPr>
          <w:rFonts w:ascii="Arial" w:hAnsi="Arial" w:cs="Arial"/>
          <w:bCs w:val="0"/>
          <w:color w:val="auto"/>
          <w:sz w:val="24"/>
        </w:rPr>
        <w:t>awaryjnego</w:t>
      </w:r>
      <w:bookmarkEnd w:id="222"/>
      <w:bookmarkEnd w:id="223"/>
      <w:r>
        <w:rPr>
          <w:rFonts w:ascii="Arial" w:hAnsi="Arial" w:cs="Arial"/>
          <w:bCs w:val="0"/>
          <w:color w:val="auto"/>
          <w:sz w:val="24"/>
        </w:rPr>
        <w:t>.</w:t>
      </w:r>
      <w:bookmarkEnd w:id="224"/>
      <w:bookmarkEnd w:id="225"/>
    </w:p>
    <w:p w:rsidR="00F12046" w:rsidRPr="00C7078E" w:rsidRDefault="00F12046" w:rsidP="00F12046"/>
    <w:p w:rsidR="00F12046" w:rsidRPr="00C7078E" w:rsidRDefault="00F12046" w:rsidP="00F12046">
      <w:pPr>
        <w:rPr>
          <w:sz w:val="22"/>
          <w:szCs w:val="22"/>
        </w:rPr>
      </w:pPr>
      <w:r w:rsidRPr="00C7078E">
        <w:rPr>
          <w:sz w:val="22"/>
          <w:szCs w:val="22"/>
        </w:rPr>
        <w:t>Symulacja obliczeń natężenia oświetlenia ogólnego</w:t>
      </w:r>
      <w:r>
        <w:rPr>
          <w:sz w:val="22"/>
          <w:szCs w:val="22"/>
        </w:rPr>
        <w:t xml:space="preserve">, </w:t>
      </w:r>
      <w:r w:rsidRPr="00C7078E">
        <w:rPr>
          <w:sz w:val="22"/>
          <w:szCs w:val="22"/>
        </w:rPr>
        <w:t>awaryjnego</w:t>
      </w:r>
      <w:r>
        <w:rPr>
          <w:sz w:val="22"/>
          <w:szCs w:val="22"/>
        </w:rPr>
        <w:t xml:space="preserve"> </w:t>
      </w:r>
      <w:r w:rsidRPr="00C7078E">
        <w:rPr>
          <w:sz w:val="22"/>
          <w:szCs w:val="22"/>
        </w:rPr>
        <w:t>oraz rozmieszczenie opraw został</w:t>
      </w:r>
      <w:r>
        <w:rPr>
          <w:sz w:val="22"/>
          <w:szCs w:val="22"/>
        </w:rPr>
        <w:t>o</w:t>
      </w:r>
      <w:r w:rsidRPr="00C7078E">
        <w:rPr>
          <w:sz w:val="22"/>
          <w:szCs w:val="22"/>
        </w:rPr>
        <w:t xml:space="preserve"> wykonan</w:t>
      </w:r>
      <w:r>
        <w:rPr>
          <w:sz w:val="22"/>
          <w:szCs w:val="22"/>
        </w:rPr>
        <w:t>e</w:t>
      </w:r>
      <w:r w:rsidRPr="00C7078E">
        <w:rPr>
          <w:sz w:val="22"/>
          <w:szCs w:val="22"/>
        </w:rPr>
        <w:t xml:space="preserve"> w program</w:t>
      </w:r>
      <w:r>
        <w:rPr>
          <w:sz w:val="22"/>
          <w:szCs w:val="22"/>
        </w:rPr>
        <w:t>ie</w:t>
      </w:r>
      <w:r w:rsidRPr="00C7078E">
        <w:rPr>
          <w:sz w:val="22"/>
          <w:szCs w:val="22"/>
        </w:rPr>
        <w:t xml:space="preserve"> </w:t>
      </w:r>
      <w:proofErr w:type="spellStart"/>
      <w:r w:rsidRPr="00C7078E">
        <w:rPr>
          <w:sz w:val="22"/>
          <w:szCs w:val="22"/>
        </w:rPr>
        <w:t>DiaLUX</w:t>
      </w:r>
      <w:proofErr w:type="spellEnd"/>
      <w:r w:rsidRPr="00C7078E">
        <w:rPr>
          <w:sz w:val="22"/>
          <w:szCs w:val="22"/>
        </w:rPr>
        <w:t xml:space="preserve">. </w:t>
      </w:r>
    </w:p>
    <w:p w:rsidR="00F12046" w:rsidRDefault="00F12046" w:rsidP="00F12046">
      <w:pPr>
        <w:pStyle w:val="Nagwek1"/>
        <w:spacing w:line="276" w:lineRule="auto"/>
        <w:jc w:val="left"/>
        <w:rPr>
          <w:rFonts w:ascii="Arial" w:hAnsi="Arial" w:cs="Arial"/>
          <w:b/>
          <w:bCs/>
          <w:sz w:val="28"/>
          <w:u w:val="single"/>
        </w:rPr>
      </w:pPr>
    </w:p>
    <w:p w:rsidR="006D7906" w:rsidRPr="006D7906" w:rsidRDefault="006D7906" w:rsidP="006D7906"/>
    <w:p w:rsidR="006D7906" w:rsidRDefault="006D7906" w:rsidP="006D7906"/>
    <w:p w:rsidR="006D7906" w:rsidRDefault="006D7906" w:rsidP="006D7906"/>
    <w:p w:rsidR="006D7906" w:rsidRDefault="006D7906" w:rsidP="006D7906"/>
    <w:p w:rsidR="006D7906" w:rsidRDefault="006D7906" w:rsidP="006D7906"/>
    <w:p w:rsidR="006D7906" w:rsidRDefault="006D7906" w:rsidP="006D7906"/>
    <w:p w:rsidR="006D7906" w:rsidRDefault="006D7906" w:rsidP="006D7906"/>
    <w:p w:rsidR="006D7906" w:rsidRDefault="006D7906" w:rsidP="006D7906"/>
    <w:p w:rsidR="006D7906" w:rsidRDefault="006D7906" w:rsidP="006D7906"/>
    <w:p w:rsidR="006D7906" w:rsidRDefault="006D7906" w:rsidP="006D7906"/>
    <w:p w:rsidR="006D7906" w:rsidRDefault="006D7906" w:rsidP="006D7906"/>
    <w:p w:rsidR="006D7906" w:rsidRDefault="006D7906" w:rsidP="006D7906"/>
    <w:p w:rsidR="006D7906" w:rsidRDefault="006D7906" w:rsidP="006D7906"/>
    <w:p w:rsidR="006D7906" w:rsidRDefault="006D7906" w:rsidP="006D7906"/>
    <w:p w:rsidR="006D7906" w:rsidRDefault="006D7906" w:rsidP="006D7906"/>
    <w:p w:rsidR="006D7906" w:rsidRDefault="006D7906" w:rsidP="006D7906"/>
    <w:p w:rsidR="00F12046" w:rsidRPr="005166C7" w:rsidRDefault="00F12046" w:rsidP="00F12046">
      <w:pPr>
        <w:pStyle w:val="Nagwek1"/>
        <w:spacing w:line="276" w:lineRule="auto"/>
        <w:jc w:val="left"/>
        <w:rPr>
          <w:rFonts w:ascii="Arial" w:hAnsi="Arial" w:cs="Arial"/>
          <w:b/>
          <w:bCs/>
          <w:sz w:val="28"/>
          <w:u w:val="single"/>
        </w:rPr>
      </w:pPr>
      <w:bookmarkStart w:id="226" w:name="_Toc154578114"/>
      <w:bookmarkStart w:id="227" w:name="_Toc171689477"/>
      <w:r w:rsidRPr="005166C7">
        <w:rPr>
          <w:rFonts w:ascii="Arial" w:hAnsi="Arial" w:cs="Arial"/>
          <w:b/>
          <w:bCs/>
          <w:sz w:val="28"/>
          <w:u w:val="single"/>
        </w:rPr>
        <w:lastRenderedPageBreak/>
        <w:t>ZAŁĄCZNIKI</w:t>
      </w:r>
      <w:bookmarkEnd w:id="226"/>
      <w:bookmarkEnd w:id="227"/>
    </w:p>
    <w:p w:rsidR="00F12046" w:rsidRPr="005166C7" w:rsidRDefault="00F12046" w:rsidP="00F12046">
      <w:pPr>
        <w:spacing w:line="276" w:lineRule="auto"/>
        <w:rPr>
          <w:rFonts w:cs="Arial"/>
        </w:rPr>
      </w:pPr>
    </w:p>
    <w:p w:rsidR="00F12046" w:rsidRPr="005166C7" w:rsidRDefault="00F12046" w:rsidP="00F12046">
      <w:pPr>
        <w:pStyle w:val="Nagwek1"/>
        <w:spacing w:line="276" w:lineRule="auto"/>
        <w:jc w:val="left"/>
        <w:rPr>
          <w:rFonts w:ascii="Arial" w:hAnsi="Arial" w:cs="Arial"/>
          <w:b/>
          <w:u w:val="single"/>
        </w:rPr>
      </w:pPr>
      <w:r w:rsidRPr="005166C7">
        <w:rPr>
          <w:rFonts w:ascii="Arial" w:hAnsi="Arial" w:cs="Arial"/>
          <w:b/>
          <w:sz w:val="28"/>
          <w:u w:val="single"/>
        </w:rPr>
        <w:t xml:space="preserve"> </w:t>
      </w:r>
    </w:p>
    <w:p w:rsidR="00F12046" w:rsidRPr="005166C7" w:rsidRDefault="00F12046" w:rsidP="00F12046">
      <w:pPr>
        <w:pStyle w:val="Nagwek1"/>
        <w:spacing w:line="276" w:lineRule="auto"/>
        <w:jc w:val="left"/>
        <w:rPr>
          <w:rFonts w:ascii="Arial" w:hAnsi="Arial" w:cs="Arial"/>
          <w:b/>
          <w:bCs/>
          <w:sz w:val="28"/>
          <w:u w:val="single"/>
        </w:rPr>
      </w:pPr>
      <w:r w:rsidRPr="005166C7">
        <w:rPr>
          <w:rFonts w:cs="Arial"/>
          <w:b/>
          <w:bCs/>
          <w:sz w:val="28"/>
          <w:u w:val="single"/>
        </w:rPr>
        <w:br w:type="page"/>
      </w:r>
      <w:bookmarkStart w:id="228" w:name="_Toc154578115"/>
      <w:bookmarkStart w:id="229" w:name="_Toc171689478"/>
      <w:r>
        <w:rPr>
          <w:rFonts w:ascii="Arial" w:hAnsi="Arial" w:cs="Arial"/>
          <w:b/>
          <w:bCs/>
          <w:sz w:val="28"/>
          <w:u w:val="single"/>
        </w:rPr>
        <w:lastRenderedPageBreak/>
        <w:t>RYSUNKI</w:t>
      </w:r>
      <w:bookmarkEnd w:id="228"/>
      <w:bookmarkEnd w:id="229"/>
    </w:p>
    <w:p w:rsidR="00F12046" w:rsidRDefault="00F12046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p w:rsidR="00D32EF1" w:rsidRDefault="00D32EF1" w:rsidP="00D32EF1"/>
    <w:sectPr w:rsidR="00D32EF1" w:rsidSect="008709BE">
      <w:headerReference w:type="default" r:id="rId12"/>
      <w:footerReference w:type="default" r:id="rId13"/>
      <w:footerReference w:type="first" r:id="rId14"/>
      <w:pgSz w:w="11906" w:h="16838" w:code="9"/>
      <w:pgMar w:top="1418" w:right="1418" w:bottom="1418" w:left="1418" w:header="709" w:footer="709" w:gutter="567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EAC" w:rsidRDefault="00183EAC" w:rsidP="009E501C">
      <w:r>
        <w:separator/>
      </w:r>
    </w:p>
  </w:endnote>
  <w:endnote w:type="continuationSeparator" w:id="1">
    <w:p w:rsidR="00183EAC" w:rsidRDefault="00183EAC" w:rsidP="009E5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L Times New 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ArialNarrow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AC" w:rsidRDefault="00183EAC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FD3A39">
      <w:rPr>
        <w:rStyle w:val="Numerstrony"/>
        <w:noProof/>
      </w:rPr>
      <w:t>18</w:t>
    </w:r>
    <w:r>
      <w:rPr>
        <w:rStyle w:val="Numerstrony"/>
      </w:rPr>
      <w:fldChar w:fldCharType="end"/>
    </w:r>
  </w:p>
  <w:p w:rsidR="00183EAC" w:rsidRDefault="00183EA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AC" w:rsidRDefault="00183EAC">
    <w:pPr>
      <w:pStyle w:val="Stopka"/>
      <w:jc w:val="right"/>
    </w:pPr>
    <w:r>
      <w:t xml:space="preserve"> </w:t>
    </w:r>
  </w:p>
  <w:p w:rsidR="00183EAC" w:rsidRDefault="00183EA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EAC" w:rsidRDefault="00183EAC" w:rsidP="009E501C">
      <w:r>
        <w:separator/>
      </w:r>
    </w:p>
  </w:footnote>
  <w:footnote w:type="continuationSeparator" w:id="1">
    <w:p w:rsidR="00183EAC" w:rsidRDefault="00183EAC" w:rsidP="009E50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AC" w:rsidRDefault="00183EAC" w:rsidP="000538E2">
    <w:pPr>
      <w:pStyle w:val="Nagwek"/>
      <w:tabs>
        <w:tab w:val="left" w:pos="6237"/>
      </w:tabs>
      <w:ind w:left="-85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305A57B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1135"/>
        </w:tabs>
        <w:ind w:left="1135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1142"/>
        </w:tabs>
        <w:ind w:left="1142" w:hanging="360"/>
      </w:pPr>
      <w:rPr>
        <w:rFonts w:ascii="Wingdings" w:hAnsi="Wingdings"/>
      </w:rPr>
    </w:lvl>
    <w:lvl w:ilvl="1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582"/>
        </w:tabs>
        <w:ind w:left="258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02"/>
        </w:tabs>
        <w:ind w:left="330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22"/>
        </w:tabs>
        <w:ind w:left="402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742"/>
        </w:tabs>
        <w:ind w:left="474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62"/>
        </w:tabs>
        <w:ind w:left="546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82"/>
        </w:tabs>
        <w:ind w:left="618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02"/>
        </w:tabs>
        <w:ind w:left="6902" w:hanging="360"/>
      </w:pPr>
      <w:rPr>
        <w:rFonts w:ascii="Wingdings" w:hAnsi="Wingdings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</w:abstractNum>
  <w:abstractNum w:abstractNumId="7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/>
      </w:rPr>
    </w:lvl>
  </w:abstractNum>
  <w:abstractNum w:abstractNumId="8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</w:abstractNum>
  <w:abstractNum w:abstractNumId="10">
    <w:nsid w:val="015137C5"/>
    <w:multiLevelType w:val="multilevel"/>
    <w:tmpl w:val="F7CE33E6"/>
    <w:lvl w:ilvl="0">
      <w:start w:val="14"/>
      <w:numFmt w:val="decimal"/>
      <w:lvlText w:val="%1."/>
      <w:lvlJc w:val="left"/>
      <w:pPr>
        <w:tabs>
          <w:tab w:val="num" w:pos="-436"/>
        </w:tabs>
        <w:ind w:left="644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7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11">
    <w:nsid w:val="04346400"/>
    <w:multiLevelType w:val="hybridMultilevel"/>
    <w:tmpl w:val="5FAA89F4"/>
    <w:lvl w:ilvl="0" w:tplc="0415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2">
    <w:nsid w:val="04E27D10"/>
    <w:multiLevelType w:val="hybridMultilevel"/>
    <w:tmpl w:val="4C2A7778"/>
    <w:lvl w:ilvl="0" w:tplc="56743B34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05A66233"/>
    <w:multiLevelType w:val="multilevel"/>
    <w:tmpl w:val="B81EE2C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086C587E"/>
    <w:multiLevelType w:val="hybridMultilevel"/>
    <w:tmpl w:val="3AAEA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93C6871"/>
    <w:multiLevelType w:val="hybridMultilevel"/>
    <w:tmpl w:val="EEFCE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A406AD4"/>
    <w:multiLevelType w:val="multilevel"/>
    <w:tmpl w:val="83CEF676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7">
    <w:nsid w:val="0BC10AC1"/>
    <w:multiLevelType w:val="hybridMultilevel"/>
    <w:tmpl w:val="AB6CFC0E"/>
    <w:lvl w:ilvl="0" w:tplc="4692B888">
      <w:numFmt w:val="bullet"/>
      <w:pStyle w:val="Listapunktowana"/>
      <w:lvlText w:val="–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0CD74BDF"/>
    <w:multiLevelType w:val="hybridMultilevel"/>
    <w:tmpl w:val="E4949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D0830D2"/>
    <w:multiLevelType w:val="multilevel"/>
    <w:tmpl w:val="2E98D8C8"/>
    <w:lvl w:ilvl="0">
      <w:start w:val="3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-360"/>
        </w:tabs>
        <w:ind w:left="720" w:hanging="720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-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-72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-7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-7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-720"/>
        </w:tabs>
        <w:ind w:left="2160" w:hanging="2160"/>
      </w:pPr>
      <w:rPr>
        <w:rFonts w:hint="default"/>
      </w:rPr>
    </w:lvl>
  </w:abstractNum>
  <w:abstractNum w:abstractNumId="20">
    <w:nsid w:val="14652CF1"/>
    <w:multiLevelType w:val="hybridMultilevel"/>
    <w:tmpl w:val="AF06FC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B5F515A"/>
    <w:multiLevelType w:val="hybridMultilevel"/>
    <w:tmpl w:val="586E03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1DA278F5"/>
    <w:multiLevelType w:val="multilevel"/>
    <w:tmpl w:val="B81EE2C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1EF837DF"/>
    <w:multiLevelType w:val="hybridMultilevel"/>
    <w:tmpl w:val="51B898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0453BEC"/>
    <w:multiLevelType w:val="hybridMultilevel"/>
    <w:tmpl w:val="291ED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65E1BC2"/>
    <w:multiLevelType w:val="hybridMultilevel"/>
    <w:tmpl w:val="0FFED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7714441"/>
    <w:multiLevelType w:val="hybridMultilevel"/>
    <w:tmpl w:val="A240F640"/>
    <w:lvl w:ilvl="0" w:tplc="56743B34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"/>
      <w:lvlJc w:val="left"/>
      <w:pPr>
        <w:ind w:left="1865" w:hanging="360"/>
      </w:pPr>
      <w:rPr>
        <w:rFonts w:ascii="Wingdings" w:hAnsi="Wingdings" w:hint="default"/>
      </w:rPr>
    </w:lvl>
    <w:lvl w:ilvl="2" w:tplc="AD6230B4">
      <w:numFmt w:val="bullet"/>
      <w:lvlText w:val="-"/>
      <w:lvlJc w:val="left"/>
      <w:pPr>
        <w:tabs>
          <w:tab w:val="num" w:pos="2585"/>
        </w:tabs>
        <w:ind w:left="2585" w:hanging="360"/>
      </w:pPr>
      <w:rPr>
        <w:rFonts w:ascii="Arial" w:eastAsia="Calibri" w:hAnsi="Arial" w:cs="Arial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>
    <w:nsid w:val="2B5D462B"/>
    <w:multiLevelType w:val="multilevel"/>
    <w:tmpl w:val="6560AC40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numFmt w:val="decimal"/>
      <w:isLgl/>
      <w:lvlText w:val="%1.%2."/>
      <w:lvlJc w:val="left"/>
      <w:pPr>
        <w:tabs>
          <w:tab w:val="num" w:pos="-720"/>
        </w:tabs>
        <w:ind w:left="360" w:hanging="720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-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-72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-7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-7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-720"/>
        </w:tabs>
        <w:ind w:left="2160" w:hanging="2160"/>
      </w:pPr>
      <w:rPr>
        <w:rFonts w:hint="default"/>
      </w:rPr>
    </w:lvl>
  </w:abstractNum>
  <w:abstractNum w:abstractNumId="28">
    <w:nsid w:val="2CCB23F0"/>
    <w:multiLevelType w:val="hybridMultilevel"/>
    <w:tmpl w:val="BD807AF8"/>
    <w:lvl w:ilvl="0" w:tplc="C694C914">
      <w:numFmt w:val="bullet"/>
      <w:pStyle w:val="WYPUNKTOWANIEISTOPNIAZnak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35D15CFB"/>
    <w:multiLevelType w:val="hybridMultilevel"/>
    <w:tmpl w:val="84727CA2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36BC7930"/>
    <w:multiLevelType w:val="multilevel"/>
    <w:tmpl w:val="2E98D8C8"/>
    <w:lvl w:ilvl="0">
      <w:start w:val="3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-360"/>
        </w:tabs>
        <w:ind w:left="720" w:hanging="720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-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-72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-7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-7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-720"/>
        </w:tabs>
        <w:ind w:left="2160" w:hanging="2160"/>
      </w:pPr>
      <w:rPr>
        <w:rFonts w:hint="default"/>
      </w:rPr>
    </w:lvl>
  </w:abstractNum>
  <w:abstractNum w:abstractNumId="31">
    <w:nsid w:val="36BD2E75"/>
    <w:multiLevelType w:val="hybridMultilevel"/>
    <w:tmpl w:val="D700A3BA"/>
    <w:lvl w:ilvl="0" w:tplc="AD6230B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93B4069"/>
    <w:multiLevelType w:val="multilevel"/>
    <w:tmpl w:val="F682951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numFmt w:val="decimal"/>
      <w:isLgl/>
      <w:lvlText w:val="%1.%2."/>
      <w:lvlJc w:val="left"/>
      <w:pPr>
        <w:tabs>
          <w:tab w:val="num" w:pos="0"/>
        </w:tabs>
        <w:ind w:left="1080" w:hanging="720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33">
    <w:nsid w:val="3A5F1FF9"/>
    <w:multiLevelType w:val="multilevel"/>
    <w:tmpl w:val="9BE05E34"/>
    <w:lvl w:ilvl="0">
      <w:start w:val="1"/>
      <w:numFmt w:val="bullet"/>
      <w:lvlText w:val=""/>
      <w:lvlJc w:val="left"/>
      <w:pPr>
        <w:tabs>
          <w:tab w:val="num" w:pos="-436"/>
        </w:tabs>
        <w:ind w:left="644" w:hanging="360"/>
      </w:pPr>
      <w:rPr>
        <w:rFonts w:ascii="Wingdings" w:hAnsi="Wingdings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7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34">
    <w:nsid w:val="3C803AB2"/>
    <w:multiLevelType w:val="hybridMultilevel"/>
    <w:tmpl w:val="2E747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CEA1184"/>
    <w:multiLevelType w:val="hybridMultilevel"/>
    <w:tmpl w:val="F5B00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1F33D78"/>
    <w:multiLevelType w:val="hybridMultilevel"/>
    <w:tmpl w:val="30F0ED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2091CDC"/>
    <w:multiLevelType w:val="singleLevel"/>
    <w:tmpl w:val="CFB4CD2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8">
    <w:nsid w:val="46992E43"/>
    <w:multiLevelType w:val="hybridMultilevel"/>
    <w:tmpl w:val="D5FEE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9080D8F"/>
    <w:multiLevelType w:val="multilevel"/>
    <w:tmpl w:val="2E98D8C8"/>
    <w:lvl w:ilvl="0">
      <w:start w:val="3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-360"/>
        </w:tabs>
        <w:ind w:left="720" w:hanging="720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-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-72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-7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-7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-720"/>
        </w:tabs>
        <w:ind w:left="2160" w:hanging="2160"/>
      </w:pPr>
      <w:rPr>
        <w:rFonts w:hint="default"/>
      </w:rPr>
    </w:lvl>
  </w:abstractNum>
  <w:abstractNum w:abstractNumId="40">
    <w:nsid w:val="497A11BB"/>
    <w:multiLevelType w:val="hybridMultilevel"/>
    <w:tmpl w:val="E788DE88"/>
    <w:lvl w:ilvl="0" w:tplc="56743B3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73C5475"/>
    <w:multiLevelType w:val="hybridMultilevel"/>
    <w:tmpl w:val="C2E8F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E108BD"/>
    <w:multiLevelType w:val="hybridMultilevel"/>
    <w:tmpl w:val="BB8EB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0C50FA"/>
    <w:multiLevelType w:val="hybridMultilevel"/>
    <w:tmpl w:val="912A9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8000679"/>
    <w:multiLevelType w:val="hybridMultilevel"/>
    <w:tmpl w:val="0BB43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B17202F"/>
    <w:multiLevelType w:val="multilevel"/>
    <w:tmpl w:val="6560AC40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numFmt w:val="decimal"/>
      <w:isLgl/>
      <w:lvlText w:val="%1.%2."/>
      <w:lvlJc w:val="left"/>
      <w:pPr>
        <w:tabs>
          <w:tab w:val="num" w:pos="-720"/>
        </w:tabs>
        <w:ind w:left="360" w:hanging="720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-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-72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-7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-72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-7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-720"/>
        </w:tabs>
        <w:ind w:left="2160" w:hanging="2160"/>
      </w:pPr>
      <w:rPr>
        <w:rFonts w:hint="default"/>
      </w:rPr>
    </w:lvl>
  </w:abstractNum>
  <w:abstractNum w:abstractNumId="46">
    <w:nsid w:val="787038FB"/>
    <w:multiLevelType w:val="hybridMultilevel"/>
    <w:tmpl w:val="6832E372"/>
    <w:lvl w:ilvl="0" w:tplc="56743B34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>
    <w:nsid w:val="79161E7E"/>
    <w:multiLevelType w:val="hybridMultilevel"/>
    <w:tmpl w:val="DFA66F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B1769F6"/>
    <w:multiLevelType w:val="hybridMultilevel"/>
    <w:tmpl w:val="8CA63C76"/>
    <w:lvl w:ilvl="0" w:tplc="AD6230B4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13"/>
  </w:num>
  <w:num w:numId="6">
    <w:abstractNumId w:val="16"/>
  </w:num>
  <w:num w:numId="7">
    <w:abstractNumId w:val="42"/>
  </w:num>
  <w:num w:numId="8">
    <w:abstractNumId w:val="46"/>
  </w:num>
  <w:num w:numId="9">
    <w:abstractNumId w:val="12"/>
  </w:num>
  <w:num w:numId="10">
    <w:abstractNumId w:val="40"/>
  </w:num>
  <w:num w:numId="11">
    <w:abstractNumId w:val="22"/>
  </w:num>
  <w:num w:numId="12">
    <w:abstractNumId w:val="39"/>
  </w:num>
  <w:num w:numId="13">
    <w:abstractNumId w:val="29"/>
  </w:num>
  <w:num w:numId="14">
    <w:abstractNumId w:val="15"/>
  </w:num>
  <w:num w:numId="15">
    <w:abstractNumId w:val="18"/>
  </w:num>
  <w:num w:numId="16">
    <w:abstractNumId w:val="10"/>
  </w:num>
  <w:num w:numId="17">
    <w:abstractNumId w:val="33"/>
  </w:num>
  <w:num w:numId="18">
    <w:abstractNumId w:val="45"/>
  </w:num>
  <w:num w:numId="19">
    <w:abstractNumId w:val="20"/>
  </w:num>
  <w:num w:numId="20">
    <w:abstractNumId w:val="30"/>
  </w:num>
  <w:num w:numId="21">
    <w:abstractNumId w:val="19"/>
  </w:num>
  <w:num w:numId="22">
    <w:abstractNumId w:val="43"/>
  </w:num>
  <w:num w:numId="23">
    <w:abstractNumId w:val="24"/>
  </w:num>
  <w:num w:numId="24">
    <w:abstractNumId w:val="25"/>
  </w:num>
  <w:num w:numId="25">
    <w:abstractNumId w:val="48"/>
  </w:num>
  <w:num w:numId="26">
    <w:abstractNumId w:val="31"/>
  </w:num>
  <w:num w:numId="27">
    <w:abstractNumId w:val="35"/>
  </w:num>
  <w:num w:numId="28">
    <w:abstractNumId w:val="44"/>
  </w:num>
  <w:num w:numId="29">
    <w:abstractNumId w:val="41"/>
  </w:num>
  <w:num w:numId="30">
    <w:abstractNumId w:val="34"/>
  </w:num>
  <w:num w:numId="31">
    <w:abstractNumId w:val="11"/>
  </w:num>
  <w:num w:numId="32">
    <w:abstractNumId w:val="21"/>
  </w:num>
  <w:num w:numId="33">
    <w:abstractNumId w:val="37"/>
  </w:num>
  <w:num w:numId="34">
    <w:abstractNumId w:val="17"/>
  </w:num>
  <w:num w:numId="35">
    <w:abstractNumId w:val="47"/>
  </w:num>
  <w:num w:numId="36">
    <w:abstractNumId w:val="0"/>
  </w:num>
  <w:num w:numId="37">
    <w:abstractNumId w:val="38"/>
  </w:num>
  <w:num w:numId="38">
    <w:abstractNumId w:val="36"/>
  </w:num>
  <w:num w:numId="39">
    <w:abstractNumId w:val="14"/>
  </w:num>
  <w:num w:numId="40">
    <w:abstractNumId w:val="23"/>
  </w:num>
  <w:num w:numId="4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hdrShapeDefaults>
    <o:shapedefaults v:ext="edit" spidmax="154625"/>
  </w:hdrShapeDefaults>
  <w:footnotePr>
    <w:footnote w:id="0"/>
    <w:footnote w:id="1"/>
  </w:footnotePr>
  <w:endnotePr>
    <w:endnote w:id="0"/>
    <w:endnote w:id="1"/>
  </w:endnotePr>
  <w:compat/>
  <w:rsids>
    <w:rsidRoot w:val="002F72C2"/>
    <w:rsid w:val="00001660"/>
    <w:rsid w:val="000049E5"/>
    <w:rsid w:val="00007916"/>
    <w:rsid w:val="00007B33"/>
    <w:rsid w:val="00015D8E"/>
    <w:rsid w:val="00021359"/>
    <w:rsid w:val="00030FAF"/>
    <w:rsid w:val="000326F0"/>
    <w:rsid w:val="00032C50"/>
    <w:rsid w:val="000352D9"/>
    <w:rsid w:val="00035BA6"/>
    <w:rsid w:val="0003795A"/>
    <w:rsid w:val="0004217E"/>
    <w:rsid w:val="00042DD4"/>
    <w:rsid w:val="00047225"/>
    <w:rsid w:val="000500E2"/>
    <w:rsid w:val="000538E2"/>
    <w:rsid w:val="0005406A"/>
    <w:rsid w:val="000546B4"/>
    <w:rsid w:val="000606D4"/>
    <w:rsid w:val="000615F6"/>
    <w:rsid w:val="00062509"/>
    <w:rsid w:val="00063826"/>
    <w:rsid w:val="0006468C"/>
    <w:rsid w:val="000657BD"/>
    <w:rsid w:val="00070F1A"/>
    <w:rsid w:val="00071A19"/>
    <w:rsid w:val="00071FD9"/>
    <w:rsid w:val="00073F02"/>
    <w:rsid w:val="0007456C"/>
    <w:rsid w:val="000867D6"/>
    <w:rsid w:val="00086951"/>
    <w:rsid w:val="00087E3D"/>
    <w:rsid w:val="000901F7"/>
    <w:rsid w:val="000905B6"/>
    <w:rsid w:val="00090DCB"/>
    <w:rsid w:val="000937A6"/>
    <w:rsid w:val="000956B1"/>
    <w:rsid w:val="00096BEB"/>
    <w:rsid w:val="000A03ED"/>
    <w:rsid w:val="000A17A8"/>
    <w:rsid w:val="000A348B"/>
    <w:rsid w:val="000A4B7B"/>
    <w:rsid w:val="000A5206"/>
    <w:rsid w:val="000C3742"/>
    <w:rsid w:val="000C4702"/>
    <w:rsid w:val="000D3C0C"/>
    <w:rsid w:val="000D6C90"/>
    <w:rsid w:val="000E16AF"/>
    <w:rsid w:val="000E51AF"/>
    <w:rsid w:val="000E5508"/>
    <w:rsid w:val="000E5DC8"/>
    <w:rsid w:val="000E6CF5"/>
    <w:rsid w:val="000F286C"/>
    <w:rsid w:val="000F3BF6"/>
    <w:rsid w:val="000F49AD"/>
    <w:rsid w:val="000F737F"/>
    <w:rsid w:val="00100966"/>
    <w:rsid w:val="001033F6"/>
    <w:rsid w:val="00105A32"/>
    <w:rsid w:val="00111242"/>
    <w:rsid w:val="00111FB0"/>
    <w:rsid w:val="00113CE4"/>
    <w:rsid w:val="0011430B"/>
    <w:rsid w:val="00114E53"/>
    <w:rsid w:val="0011669B"/>
    <w:rsid w:val="00120706"/>
    <w:rsid w:val="0012190D"/>
    <w:rsid w:val="0012480B"/>
    <w:rsid w:val="00124C26"/>
    <w:rsid w:val="0012643B"/>
    <w:rsid w:val="001270FD"/>
    <w:rsid w:val="00127576"/>
    <w:rsid w:val="00131269"/>
    <w:rsid w:val="00131CB3"/>
    <w:rsid w:val="0013299B"/>
    <w:rsid w:val="00133E6F"/>
    <w:rsid w:val="00134C6A"/>
    <w:rsid w:val="00136A83"/>
    <w:rsid w:val="0014369E"/>
    <w:rsid w:val="0014481D"/>
    <w:rsid w:val="00154D47"/>
    <w:rsid w:val="001555F8"/>
    <w:rsid w:val="00155ACB"/>
    <w:rsid w:val="00157C0D"/>
    <w:rsid w:val="00162C8B"/>
    <w:rsid w:val="00163600"/>
    <w:rsid w:val="001640B1"/>
    <w:rsid w:val="00164577"/>
    <w:rsid w:val="001646F3"/>
    <w:rsid w:val="001661F7"/>
    <w:rsid w:val="0016649A"/>
    <w:rsid w:val="00171081"/>
    <w:rsid w:val="001733F3"/>
    <w:rsid w:val="0017511D"/>
    <w:rsid w:val="0018015B"/>
    <w:rsid w:val="0018234F"/>
    <w:rsid w:val="00183752"/>
    <w:rsid w:val="00183AB8"/>
    <w:rsid w:val="00183EAC"/>
    <w:rsid w:val="001868EB"/>
    <w:rsid w:val="00186F96"/>
    <w:rsid w:val="0018704C"/>
    <w:rsid w:val="0018746F"/>
    <w:rsid w:val="00192F41"/>
    <w:rsid w:val="00195304"/>
    <w:rsid w:val="001A0B91"/>
    <w:rsid w:val="001A4973"/>
    <w:rsid w:val="001A4FEF"/>
    <w:rsid w:val="001A5259"/>
    <w:rsid w:val="001A5C91"/>
    <w:rsid w:val="001A6E3A"/>
    <w:rsid w:val="001B0CED"/>
    <w:rsid w:val="001B2396"/>
    <w:rsid w:val="001B3D5E"/>
    <w:rsid w:val="001B4690"/>
    <w:rsid w:val="001B4C8E"/>
    <w:rsid w:val="001C10DE"/>
    <w:rsid w:val="001C344F"/>
    <w:rsid w:val="001D432C"/>
    <w:rsid w:val="001D4953"/>
    <w:rsid w:val="001D496C"/>
    <w:rsid w:val="001D62FE"/>
    <w:rsid w:val="001D68BA"/>
    <w:rsid w:val="001D6AF1"/>
    <w:rsid w:val="001D6E61"/>
    <w:rsid w:val="001D7C79"/>
    <w:rsid w:val="001D7FE7"/>
    <w:rsid w:val="001E0E01"/>
    <w:rsid w:val="001E10D1"/>
    <w:rsid w:val="001E28A7"/>
    <w:rsid w:val="001E3F25"/>
    <w:rsid w:val="001E4C05"/>
    <w:rsid w:val="001F1502"/>
    <w:rsid w:val="001F1C59"/>
    <w:rsid w:val="001F2C42"/>
    <w:rsid w:val="001F3A5A"/>
    <w:rsid w:val="001F57F6"/>
    <w:rsid w:val="001F690A"/>
    <w:rsid w:val="001F6B96"/>
    <w:rsid w:val="001F746E"/>
    <w:rsid w:val="001F76F5"/>
    <w:rsid w:val="002029B0"/>
    <w:rsid w:val="002031E0"/>
    <w:rsid w:val="00204A64"/>
    <w:rsid w:val="00206035"/>
    <w:rsid w:val="00206549"/>
    <w:rsid w:val="00206AD5"/>
    <w:rsid w:val="00207AF6"/>
    <w:rsid w:val="00207CDF"/>
    <w:rsid w:val="002116D7"/>
    <w:rsid w:val="00213817"/>
    <w:rsid w:val="00214C60"/>
    <w:rsid w:val="002163FB"/>
    <w:rsid w:val="00217638"/>
    <w:rsid w:val="00222218"/>
    <w:rsid w:val="00223454"/>
    <w:rsid w:val="0022352A"/>
    <w:rsid w:val="002240A9"/>
    <w:rsid w:val="00224A9C"/>
    <w:rsid w:val="00224F12"/>
    <w:rsid w:val="002306B2"/>
    <w:rsid w:val="00234E74"/>
    <w:rsid w:val="00237A8F"/>
    <w:rsid w:val="002475C9"/>
    <w:rsid w:val="0025215F"/>
    <w:rsid w:val="00256184"/>
    <w:rsid w:val="00256F7D"/>
    <w:rsid w:val="002571C0"/>
    <w:rsid w:val="002638F9"/>
    <w:rsid w:val="00263E6C"/>
    <w:rsid w:val="00266267"/>
    <w:rsid w:val="0026737F"/>
    <w:rsid w:val="00270680"/>
    <w:rsid w:val="002712DB"/>
    <w:rsid w:val="002712ED"/>
    <w:rsid w:val="00272547"/>
    <w:rsid w:val="0027584D"/>
    <w:rsid w:val="0027796A"/>
    <w:rsid w:val="00280B46"/>
    <w:rsid w:val="00281492"/>
    <w:rsid w:val="002834BC"/>
    <w:rsid w:val="00286137"/>
    <w:rsid w:val="0029196D"/>
    <w:rsid w:val="00292F41"/>
    <w:rsid w:val="002964E8"/>
    <w:rsid w:val="00297E52"/>
    <w:rsid w:val="002A638B"/>
    <w:rsid w:val="002A6CA6"/>
    <w:rsid w:val="002B05AB"/>
    <w:rsid w:val="002B5FD6"/>
    <w:rsid w:val="002B6DDF"/>
    <w:rsid w:val="002B7DF2"/>
    <w:rsid w:val="002C055B"/>
    <w:rsid w:val="002C06F1"/>
    <w:rsid w:val="002C268C"/>
    <w:rsid w:val="002C6981"/>
    <w:rsid w:val="002D2C71"/>
    <w:rsid w:val="002D4B7D"/>
    <w:rsid w:val="002D4CB7"/>
    <w:rsid w:val="002D50B1"/>
    <w:rsid w:val="002D54E2"/>
    <w:rsid w:val="002D675F"/>
    <w:rsid w:val="002D7A26"/>
    <w:rsid w:val="002D7E74"/>
    <w:rsid w:val="002E0EA9"/>
    <w:rsid w:val="002E104F"/>
    <w:rsid w:val="002E18E5"/>
    <w:rsid w:val="002E3B91"/>
    <w:rsid w:val="002E5838"/>
    <w:rsid w:val="002E6B96"/>
    <w:rsid w:val="002F07F3"/>
    <w:rsid w:val="002F19D9"/>
    <w:rsid w:val="002F3059"/>
    <w:rsid w:val="002F33D9"/>
    <w:rsid w:val="002F68FB"/>
    <w:rsid w:val="002F707C"/>
    <w:rsid w:val="002F72C2"/>
    <w:rsid w:val="00301593"/>
    <w:rsid w:val="003018BD"/>
    <w:rsid w:val="003030AE"/>
    <w:rsid w:val="003032B8"/>
    <w:rsid w:val="0030507A"/>
    <w:rsid w:val="003057CE"/>
    <w:rsid w:val="00305F03"/>
    <w:rsid w:val="00306E91"/>
    <w:rsid w:val="003074A8"/>
    <w:rsid w:val="00310AD4"/>
    <w:rsid w:val="00313271"/>
    <w:rsid w:val="003147D0"/>
    <w:rsid w:val="003147EE"/>
    <w:rsid w:val="00314F9D"/>
    <w:rsid w:val="00315E09"/>
    <w:rsid w:val="00315F17"/>
    <w:rsid w:val="00316039"/>
    <w:rsid w:val="00316521"/>
    <w:rsid w:val="00316A23"/>
    <w:rsid w:val="0032069F"/>
    <w:rsid w:val="00320AB3"/>
    <w:rsid w:val="00320D35"/>
    <w:rsid w:val="00320FA6"/>
    <w:rsid w:val="003225A3"/>
    <w:rsid w:val="00323A06"/>
    <w:rsid w:val="003328BB"/>
    <w:rsid w:val="00334EB5"/>
    <w:rsid w:val="00337EC3"/>
    <w:rsid w:val="00341114"/>
    <w:rsid w:val="003457F9"/>
    <w:rsid w:val="00350A40"/>
    <w:rsid w:val="00350E54"/>
    <w:rsid w:val="003609CB"/>
    <w:rsid w:val="00361109"/>
    <w:rsid w:val="0037045E"/>
    <w:rsid w:val="00372DAB"/>
    <w:rsid w:val="00376700"/>
    <w:rsid w:val="00376AF1"/>
    <w:rsid w:val="00380A55"/>
    <w:rsid w:val="00383054"/>
    <w:rsid w:val="00384227"/>
    <w:rsid w:val="00384490"/>
    <w:rsid w:val="00386EDD"/>
    <w:rsid w:val="003939CE"/>
    <w:rsid w:val="00394D66"/>
    <w:rsid w:val="003963DB"/>
    <w:rsid w:val="00397652"/>
    <w:rsid w:val="003A0248"/>
    <w:rsid w:val="003A54EF"/>
    <w:rsid w:val="003A7CD7"/>
    <w:rsid w:val="003B3909"/>
    <w:rsid w:val="003B6B48"/>
    <w:rsid w:val="003C6194"/>
    <w:rsid w:val="003D1E1F"/>
    <w:rsid w:val="003D4A76"/>
    <w:rsid w:val="003D4FB1"/>
    <w:rsid w:val="003E27F1"/>
    <w:rsid w:val="003E4DF0"/>
    <w:rsid w:val="003E6C58"/>
    <w:rsid w:val="003F79C9"/>
    <w:rsid w:val="003F7A65"/>
    <w:rsid w:val="003F7D6A"/>
    <w:rsid w:val="004042C9"/>
    <w:rsid w:val="004127C2"/>
    <w:rsid w:val="004130C1"/>
    <w:rsid w:val="0041320D"/>
    <w:rsid w:val="00417E97"/>
    <w:rsid w:val="0042159F"/>
    <w:rsid w:val="0042345A"/>
    <w:rsid w:val="00423E16"/>
    <w:rsid w:val="00423EC4"/>
    <w:rsid w:val="004246CC"/>
    <w:rsid w:val="004251E0"/>
    <w:rsid w:val="00430275"/>
    <w:rsid w:val="00431D10"/>
    <w:rsid w:val="0043289D"/>
    <w:rsid w:val="00435815"/>
    <w:rsid w:val="00440FB6"/>
    <w:rsid w:val="004410AA"/>
    <w:rsid w:val="0044203F"/>
    <w:rsid w:val="00446311"/>
    <w:rsid w:val="0045031B"/>
    <w:rsid w:val="00450E4C"/>
    <w:rsid w:val="00450E97"/>
    <w:rsid w:val="00454408"/>
    <w:rsid w:val="00455001"/>
    <w:rsid w:val="004552E5"/>
    <w:rsid w:val="004557A6"/>
    <w:rsid w:val="004636A7"/>
    <w:rsid w:val="00470404"/>
    <w:rsid w:val="0047059B"/>
    <w:rsid w:val="004724F4"/>
    <w:rsid w:val="00474304"/>
    <w:rsid w:val="00475841"/>
    <w:rsid w:val="00475BE3"/>
    <w:rsid w:val="0047702D"/>
    <w:rsid w:val="00491B90"/>
    <w:rsid w:val="00492577"/>
    <w:rsid w:val="00492A02"/>
    <w:rsid w:val="00493F2A"/>
    <w:rsid w:val="00494385"/>
    <w:rsid w:val="00495848"/>
    <w:rsid w:val="004965B7"/>
    <w:rsid w:val="004A21C0"/>
    <w:rsid w:val="004A468F"/>
    <w:rsid w:val="004A7927"/>
    <w:rsid w:val="004A7E9D"/>
    <w:rsid w:val="004B06B3"/>
    <w:rsid w:val="004B3E0E"/>
    <w:rsid w:val="004B5E97"/>
    <w:rsid w:val="004B6E9D"/>
    <w:rsid w:val="004C191C"/>
    <w:rsid w:val="004D3306"/>
    <w:rsid w:val="004D7480"/>
    <w:rsid w:val="004E1290"/>
    <w:rsid w:val="004E646C"/>
    <w:rsid w:val="004E6F69"/>
    <w:rsid w:val="004E7B8F"/>
    <w:rsid w:val="004F00EF"/>
    <w:rsid w:val="004F2F5E"/>
    <w:rsid w:val="004F367D"/>
    <w:rsid w:val="004F707E"/>
    <w:rsid w:val="004F76E9"/>
    <w:rsid w:val="00500AD3"/>
    <w:rsid w:val="00503920"/>
    <w:rsid w:val="0050508C"/>
    <w:rsid w:val="00506003"/>
    <w:rsid w:val="00506487"/>
    <w:rsid w:val="00507DB9"/>
    <w:rsid w:val="00511E0B"/>
    <w:rsid w:val="00512355"/>
    <w:rsid w:val="00513478"/>
    <w:rsid w:val="005158D8"/>
    <w:rsid w:val="005166C7"/>
    <w:rsid w:val="005214AA"/>
    <w:rsid w:val="00521626"/>
    <w:rsid w:val="00523F52"/>
    <w:rsid w:val="005256CC"/>
    <w:rsid w:val="00525C8A"/>
    <w:rsid w:val="005263E1"/>
    <w:rsid w:val="00527C59"/>
    <w:rsid w:val="00527ED8"/>
    <w:rsid w:val="00530318"/>
    <w:rsid w:val="00534E23"/>
    <w:rsid w:val="0054225A"/>
    <w:rsid w:val="005425FA"/>
    <w:rsid w:val="00544827"/>
    <w:rsid w:val="005476F2"/>
    <w:rsid w:val="00557414"/>
    <w:rsid w:val="00557C7F"/>
    <w:rsid w:val="00557F37"/>
    <w:rsid w:val="00563129"/>
    <w:rsid w:val="00563816"/>
    <w:rsid w:val="00563B2F"/>
    <w:rsid w:val="00563BB5"/>
    <w:rsid w:val="005674FA"/>
    <w:rsid w:val="005734EC"/>
    <w:rsid w:val="00573928"/>
    <w:rsid w:val="00573ECA"/>
    <w:rsid w:val="005775BB"/>
    <w:rsid w:val="00577DF6"/>
    <w:rsid w:val="00581A9C"/>
    <w:rsid w:val="005835B0"/>
    <w:rsid w:val="00584222"/>
    <w:rsid w:val="00586210"/>
    <w:rsid w:val="00587E02"/>
    <w:rsid w:val="00594AAC"/>
    <w:rsid w:val="005962A7"/>
    <w:rsid w:val="00597823"/>
    <w:rsid w:val="005A3B7B"/>
    <w:rsid w:val="005A57BF"/>
    <w:rsid w:val="005A699F"/>
    <w:rsid w:val="005A6C8D"/>
    <w:rsid w:val="005B439F"/>
    <w:rsid w:val="005B46AE"/>
    <w:rsid w:val="005B5697"/>
    <w:rsid w:val="005B5E7B"/>
    <w:rsid w:val="005C27CD"/>
    <w:rsid w:val="005C5228"/>
    <w:rsid w:val="005D2259"/>
    <w:rsid w:val="005D47FF"/>
    <w:rsid w:val="005D7EC9"/>
    <w:rsid w:val="005E08DD"/>
    <w:rsid w:val="005E1613"/>
    <w:rsid w:val="005E240D"/>
    <w:rsid w:val="005E2BC7"/>
    <w:rsid w:val="005E2F10"/>
    <w:rsid w:val="005E6908"/>
    <w:rsid w:val="005F1F5E"/>
    <w:rsid w:val="005F3AB8"/>
    <w:rsid w:val="005F4315"/>
    <w:rsid w:val="005F57DF"/>
    <w:rsid w:val="00601D19"/>
    <w:rsid w:val="00607205"/>
    <w:rsid w:val="006072A8"/>
    <w:rsid w:val="00610617"/>
    <w:rsid w:val="006106B9"/>
    <w:rsid w:val="006121C6"/>
    <w:rsid w:val="00613143"/>
    <w:rsid w:val="00613C49"/>
    <w:rsid w:val="006148CA"/>
    <w:rsid w:val="006156B9"/>
    <w:rsid w:val="00620865"/>
    <w:rsid w:val="00621C47"/>
    <w:rsid w:val="00624A88"/>
    <w:rsid w:val="0062581E"/>
    <w:rsid w:val="006338B9"/>
    <w:rsid w:val="00636541"/>
    <w:rsid w:val="00637535"/>
    <w:rsid w:val="006428B5"/>
    <w:rsid w:val="006430A6"/>
    <w:rsid w:val="00644905"/>
    <w:rsid w:val="00644CC4"/>
    <w:rsid w:val="006459F3"/>
    <w:rsid w:val="00646AA8"/>
    <w:rsid w:val="006474F8"/>
    <w:rsid w:val="0065122F"/>
    <w:rsid w:val="00651CD5"/>
    <w:rsid w:val="00652E6E"/>
    <w:rsid w:val="00653AE9"/>
    <w:rsid w:val="00654259"/>
    <w:rsid w:val="00657909"/>
    <w:rsid w:val="00664CEC"/>
    <w:rsid w:val="00665A3B"/>
    <w:rsid w:val="00665DA5"/>
    <w:rsid w:val="006669B2"/>
    <w:rsid w:val="00666B1D"/>
    <w:rsid w:val="00666B28"/>
    <w:rsid w:val="0067213A"/>
    <w:rsid w:val="00675C21"/>
    <w:rsid w:val="006761AD"/>
    <w:rsid w:val="00676EAE"/>
    <w:rsid w:val="0067744E"/>
    <w:rsid w:val="0067796D"/>
    <w:rsid w:val="006829F9"/>
    <w:rsid w:val="0068373F"/>
    <w:rsid w:val="0068599A"/>
    <w:rsid w:val="00687002"/>
    <w:rsid w:val="0068748C"/>
    <w:rsid w:val="006922A5"/>
    <w:rsid w:val="00692957"/>
    <w:rsid w:val="006A162F"/>
    <w:rsid w:val="006A1CFF"/>
    <w:rsid w:val="006A3F22"/>
    <w:rsid w:val="006A4821"/>
    <w:rsid w:val="006A56BC"/>
    <w:rsid w:val="006B2E49"/>
    <w:rsid w:val="006B58D2"/>
    <w:rsid w:val="006B7862"/>
    <w:rsid w:val="006C1FF6"/>
    <w:rsid w:val="006C26AE"/>
    <w:rsid w:val="006C4B93"/>
    <w:rsid w:val="006C532C"/>
    <w:rsid w:val="006C721B"/>
    <w:rsid w:val="006D45DA"/>
    <w:rsid w:val="006D4E13"/>
    <w:rsid w:val="006D7906"/>
    <w:rsid w:val="006E006C"/>
    <w:rsid w:val="006E2483"/>
    <w:rsid w:val="006E32AA"/>
    <w:rsid w:val="006E33A6"/>
    <w:rsid w:val="006E4F3F"/>
    <w:rsid w:val="006E676E"/>
    <w:rsid w:val="006E703F"/>
    <w:rsid w:val="006E71CF"/>
    <w:rsid w:val="006E7527"/>
    <w:rsid w:val="006F0C5A"/>
    <w:rsid w:val="006F2B44"/>
    <w:rsid w:val="006F3551"/>
    <w:rsid w:val="006F43DC"/>
    <w:rsid w:val="006F4B2C"/>
    <w:rsid w:val="00702D55"/>
    <w:rsid w:val="00702FD4"/>
    <w:rsid w:val="007041EB"/>
    <w:rsid w:val="0071164E"/>
    <w:rsid w:val="007129A4"/>
    <w:rsid w:val="007151BF"/>
    <w:rsid w:val="00716952"/>
    <w:rsid w:val="00717E79"/>
    <w:rsid w:val="007213AC"/>
    <w:rsid w:val="00722C4D"/>
    <w:rsid w:val="00723105"/>
    <w:rsid w:val="007237BD"/>
    <w:rsid w:val="00723EFC"/>
    <w:rsid w:val="00725294"/>
    <w:rsid w:val="0072655E"/>
    <w:rsid w:val="0073521F"/>
    <w:rsid w:val="00743D08"/>
    <w:rsid w:val="00745B30"/>
    <w:rsid w:val="00746DEB"/>
    <w:rsid w:val="00746FBC"/>
    <w:rsid w:val="00754653"/>
    <w:rsid w:val="00756C70"/>
    <w:rsid w:val="00757A62"/>
    <w:rsid w:val="00761CB9"/>
    <w:rsid w:val="007635DE"/>
    <w:rsid w:val="00764E22"/>
    <w:rsid w:val="007719D1"/>
    <w:rsid w:val="00772D54"/>
    <w:rsid w:val="007740AD"/>
    <w:rsid w:val="0077699A"/>
    <w:rsid w:val="00777237"/>
    <w:rsid w:val="0078057E"/>
    <w:rsid w:val="00783EEA"/>
    <w:rsid w:val="00784DBE"/>
    <w:rsid w:val="00784F38"/>
    <w:rsid w:val="00787B79"/>
    <w:rsid w:val="00787BD1"/>
    <w:rsid w:val="00787C04"/>
    <w:rsid w:val="00790514"/>
    <w:rsid w:val="00793BC6"/>
    <w:rsid w:val="00793BCD"/>
    <w:rsid w:val="00793C3A"/>
    <w:rsid w:val="007A2862"/>
    <w:rsid w:val="007A49DF"/>
    <w:rsid w:val="007A6453"/>
    <w:rsid w:val="007B17BB"/>
    <w:rsid w:val="007B2138"/>
    <w:rsid w:val="007B25AB"/>
    <w:rsid w:val="007B25FF"/>
    <w:rsid w:val="007B2C0E"/>
    <w:rsid w:val="007B395B"/>
    <w:rsid w:val="007B3E86"/>
    <w:rsid w:val="007B7EC1"/>
    <w:rsid w:val="007C1226"/>
    <w:rsid w:val="007C319E"/>
    <w:rsid w:val="007C5D1F"/>
    <w:rsid w:val="007D0CFD"/>
    <w:rsid w:val="007D2C10"/>
    <w:rsid w:val="007D3633"/>
    <w:rsid w:val="007D39EE"/>
    <w:rsid w:val="007D6D4A"/>
    <w:rsid w:val="007E1BFA"/>
    <w:rsid w:val="007E4942"/>
    <w:rsid w:val="007E56CB"/>
    <w:rsid w:val="007E71BC"/>
    <w:rsid w:val="007E7693"/>
    <w:rsid w:val="007F171A"/>
    <w:rsid w:val="007F4882"/>
    <w:rsid w:val="007F4DBE"/>
    <w:rsid w:val="007F7084"/>
    <w:rsid w:val="007F72DD"/>
    <w:rsid w:val="00800769"/>
    <w:rsid w:val="00806BF9"/>
    <w:rsid w:val="00807FCD"/>
    <w:rsid w:val="008134CB"/>
    <w:rsid w:val="00821F8E"/>
    <w:rsid w:val="008235DC"/>
    <w:rsid w:val="008260FD"/>
    <w:rsid w:val="00826D10"/>
    <w:rsid w:val="00827EC0"/>
    <w:rsid w:val="008321B4"/>
    <w:rsid w:val="00833E02"/>
    <w:rsid w:val="00835342"/>
    <w:rsid w:val="008377B3"/>
    <w:rsid w:val="00837BDF"/>
    <w:rsid w:val="00840B69"/>
    <w:rsid w:val="00841A90"/>
    <w:rsid w:val="00842379"/>
    <w:rsid w:val="008427C4"/>
    <w:rsid w:val="00844652"/>
    <w:rsid w:val="00845E09"/>
    <w:rsid w:val="008508BD"/>
    <w:rsid w:val="008533B1"/>
    <w:rsid w:val="00854790"/>
    <w:rsid w:val="00855045"/>
    <w:rsid w:val="0085680A"/>
    <w:rsid w:val="00856FB7"/>
    <w:rsid w:val="00860299"/>
    <w:rsid w:val="00860804"/>
    <w:rsid w:val="00862431"/>
    <w:rsid w:val="00862F14"/>
    <w:rsid w:val="00864E19"/>
    <w:rsid w:val="00865C0D"/>
    <w:rsid w:val="008709BE"/>
    <w:rsid w:val="008709F9"/>
    <w:rsid w:val="00872854"/>
    <w:rsid w:val="008740E9"/>
    <w:rsid w:val="0087498E"/>
    <w:rsid w:val="00874EA2"/>
    <w:rsid w:val="00876B24"/>
    <w:rsid w:val="008779F9"/>
    <w:rsid w:val="0088019F"/>
    <w:rsid w:val="0088144D"/>
    <w:rsid w:val="008839FA"/>
    <w:rsid w:val="00884408"/>
    <w:rsid w:val="00885F32"/>
    <w:rsid w:val="00886DCE"/>
    <w:rsid w:val="00886DDA"/>
    <w:rsid w:val="00891D2B"/>
    <w:rsid w:val="00891DB2"/>
    <w:rsid w:val="00892F2C"/>
    <w:rsid w:val="0089484E"/>
    <w:rsid w:val="0089500D"/>
    <w:rsid w:val="00896365"/>
    <w:rsid w:val="008A0400"/>
    <w:rsid w:val="008A1E00"/>
    <w:rsid w:val="008A20F1"/>
    <w:rsid w:val="008A33A9"/>
    <w:rsid w:val="008A3636"/>
    <w:rsid w:val="008A470E"/>
    <w:rsid w:val="008A57A6"/>
    <w:rsid w:val="008A6304"/>
    <w:rsid w:val="008A790D"/>
    <w:rsid w:val="008B0405"/>
    <w:rsid w:val="008B0F24"/>
    <w:rsid w:val="008B3EAD"/>
    <w:rsid w:val="008B4773"/>
    <w:rsid w:val="008C03D1"/>
    <w:rsid w:val="008C2055"/>
    <w:rsid w:val="008C2348"/>
    <w:rsid w:val="008C41E8"/>
    <w:rsid w:val="008C6D93"/>
    <w:rsid w:val="008C7340"/>
    <w:rsid w:val="008D0B67"/>
    <w:rsid w:val="008D1350"/>
    <w:rsid w:val="008D1FC1"/>
    <w:rsid w:val="008D4BC8"/>
    <w:rsid w:val="008D4FF0"/>
    <w:rsid w:val="008D5172"/>
    <w:rsid w:val="008E14FC"/>
    <w:rsid w:val="008E5860"/>
    <w:rsid w:val="008E656C"/>
    <w:rsid w:val="008F0814"/>
    <w:rsid w:val="008F0ADA"/>
    <w:rsid w:val="008F131C"/>
    <w:rsid w:val="008F2734"/>
    <w:rsid w:val="008F2F86"/>
    <w:rsid w:val="008F3976"/>
    <w:rsid w:val="008F3F38"/>
    <w:rsid w:val="008F49D6"/>
    <w:rsid w:val="008F5994"/>
    <w:rsid w:val="008F5B85"/>
    <w:rsid w:val="008F5C5A"/>
    <w:rsid w:val="00900F66"/>
    <w:rsid w:val="00901326"/>
    <w:rsid w:val="00903DC3"/>
    <w:rsid w:val="00903ED3"/>
    <w:rsid w:val="00904F52"/>
    <w:rsid w:val="00907025"/>
    <w:rsid w:val="00911556"/>
    <w:rsid w:val="00914E5F"/>
    <w:rsid w:val="00915C93"/>
    <w:rsid w:val="00922B2C"/>
    <w:rsid w:val="009252DC"/>
    <w:rsid w:val="0093203B"/>
    <w:rsid w:val="009328ED"/>
    <w:rsid w:val="00934F27"/>
    <w:rsid w:val="00935292"/>
    <w:rsid w:val="0093538B"/>
    <w:rsid w:val="00935B20"/>
    <w:rsid w:val="00937237"/>
    <w:rsid w:val="00940C25"/>
    <w:rsid w:val="009414B2"/>
    <w:rsid w:val="009438D4"/>
    <w:rsid w:val="00944712"/>
    <w:rsid w:val="00945DB2"/>
    <w:rsid w:val="00950155"/>
    <w:rsid w:val="00950EDA"/>
    <w:rsid w:val="009553A3"/>
    <w:rsid w:val="009554B4"/>
    <w:rsid w:val="00956E59"/>
    <w:rsid w:val="0095764C"/>
    <w:rsid w:val="00960542"/>
    <w:rsid w:val="00961F40"/>
    <w:rsid w:val="00961F7D"/>
    <w:rsid w:val="009632FE"/>
    <w:rsid w:val="009640AB"/>
    <w:rsid w:val="00965217"/>
    <w:rsid w:val="00967EEA"/>
    <w:rsid w:val="00971C22"/>
    <w:rsid w:val="00971DFA"/>
    <w:rsid w:val="00973559"/>
    <w:rsid w:val="009740EB"/>
    <w:rsid w:val="00975CCF"/>
    <w:rsid w:val="00976790"/>
    <w:rsid w:val="00976792"/>
    <w:rsid w:val="00977E33"/>
    <w:rsid w:val="00981424"/>
    <w:rsid w:val="009831F0"/>
    <w:rsid w:val="00985857"/>
    <w:rsid w:val="00986940"/>
    <w:rsid w:val="009870CB"/>
    <w:rsid w:val="009918EB"/>
    <w:rsid w:val="009922ED"/>
    <w:rsid w:val="009960D0"/>
    <w:rsid w:val="00996C6C"/>
    <w:rsid w:val="009A085B"/>
    <w:rsid w:val="009A1F07"/>
    <w:rsid w:val="009A2004"/>
    <w:rsid w:val="009A5925"/>
    <w:rsid w:val="009A6834"/>
    <w:rsid w:val="009A6E0A"/>
    <w:rsid w:val="009B26C5"/>
    <w:rsid w:val="009B3EF5"/>
    <w:rsid w:val="009B6160"/>
    <w:rsid w:val="009B6872"/>
    <w:rsid w:val="009B7105"/>
    <w:rsid w:val="009C0B3B"/>
    <w:rsid w:val="009C25C5"/>
    <w:rsid w:val="009C291E"/>
    <w:rsid w:val="009C59FA"/>
    <w:rsid w:val="009C77D1"/>
    <w:rsid w:val="009D3E42"/>
    <w:rsid w:val="009E119B"/>
    <w:rsid w:val="009E155D"/>
    <w:rsid w:val="009E2E3B"/>
    <w:rsid w:val="009E48D0"/>
    <w:rsid w:val="009E501C"/>
    <w:rsid w:val="009F552A"/>
    <w:rsid w:val="009F572A"/>
    <w:rsid w:val="009F63E5"/>
    <w:rsid w:val="00A011B4"/>
    <w:rsid w:val="00A03B85"/>
    <w:rsid w:val="00A135C0"/>
    <w:rsid w:val="00A13985"/>
    <w:rsid w:val="00A1430D"/>
    <w:rsid w:val="00A14B61"/>
    <w:rsid w:val="00A14D8E"/>
    <w:rsid w:val="00A14ED8"/>
    <w:rsid w:val="00A15D09"/>
    <w:rsid w:val="00A16998"/>
    <w:rsid w:val="00A16BA7"/>
    <w:rsid w:val="00A16C16"/>
    <w:rsid w:val="00A20C40"/>
    <w:rsid w:val="00A21B5C"/>
    <w:rsid w:val="00A2295C"/>
    <w:rsid w:val="00A30BA1"/>
    <w:rsid w:val="00A35869"/>
    <w:rsid w:val="00A35E65"/>
    <w:rsid w:val="00A37E52"/>
    <w:rsid w:val="00A447EE"/>
    <w:rsid w:val="00A47A05"/>
    <w:rsid w:val="00A52F20"/>
    <w:rsid w:val="00A5335B"/>
    <w:rsid w:val="00A5499C"/>
    <w:rsid w:val="00A55430"/>
    <w:rsid w:val="00A57070"/>
    <w:rsid w:val="00A6386B"/>
    <w:rsid w:val="00A6463A"/>
    <w:rsid w:val="00A66035"/>
    <w:rsid w:val="00A6615E"/>
    <w:rsid w:val="00A66F54"/>
    <w:rsid w:val="00A70D7F"/>
    <w:rsid w:val="00A716F6"/>
    <w:rsid w:val="00A72D07"/>
    <w:rsid w:val="00A73DA2"/>
    <w:rsid w:val="00A74428"/>
    <w:rsid w:val="00A75310"/>
    <w:rsid w:val="00A77645"/>
    <w:rsid w:val="00A82413"/>
    <w:rsid w:val="00A855D7"/>
    <w:rsid w:val="00A905DB"/>
    <w:rsid w:val="00A91796"/>
    <w:rsid w:val="00A928EA"/>
    <w:rsid w:val="00A9374E"/>
    <w:rsid w:val="00A970DE"/>
    <w:rsid w:val="00AA098E"/>
    <w:rsid w:val="00AA1B67"/>
    <w:rsid w:val="00AA2684"/>
    <w:rsid w:val="00AA26B4"/>
    <w:rsid w:val="00AA3CA2"/>
    <w:rsid w:val="00AA7012"/>
    <w:rsid w:val="00AB0C30"/>
    <w:rsid w:val="00AB32A3"/>
    <w:rsid w:val="00AB3AA3"/>
    <w:rsid w:val="00AB6348"/>
    <w:rsid w:val="00AB6A88"/>
    <w:rsid w:val="00AB6CC2"/>
    <w:rsid w:val="00AB73E1"/>
    <w:rsid w:val="00AC3502"/>
    <w:rsid w:val="00AC3841"/>
    <w:rsid w:val="00AD035D"/>
    <w:rsid w:val="00AD58EB"/>
    <w:rsid w:val="00AD72BE"/>
    <w:rsid w:val="00AE03D6"/>
    <w:rsid w:val="00AE0503"/>
    <w:rsid w:val="00AE08F9"/>
    <w:rsid w:val="00AE3884"/>
    <w:rsid w:val="00AE3ABD"/>
    <w:rsid w:val="00AE3B22"/>
    <w:rsid w:val="00AE5267"/>
    <w:rsid w:val="00AE5C33"/>
    <w:rsid w:val="00AE5CFC"/>
    <w:rsid w:val="00AF2AA2"/>
    <w:rsid w:val="00AF3271"/>
    <w:rsid w:val="00B02AD8"/>
    <w:rsid w:val="00B02CB3"/>
    <w:rsid w:val="00B03EA4"/>
    <w:rsid w:val="00B053ED"/>
    <w:rsid w:val="00B10753"/>
    <w:rsid w:val="00B108A1"/>
    <w:rsid w:val="00B12B4C"/>
    <w:rsid w:val="00B1464C"/>
    <w:rsid w:val="00B155AC"/>
    <w:rsid w:val="00B17EC8"/>
    <w:rsid w:val="00B22202"/>
    <w:rsid w:val="00B2522A"/>
    <w:rsid w:val="00B31774"/>
    <w:rsid w:val="00B351A5"/>
    <w:rsid w:val="00B35966"/>
    <w:rsid w:val="00B359E7"/>
    <w:rsid w:val="00B36BA4"/>
    <w:rsid w:val="00B36C18"/>
    <w:rsid w:val="00B375A5"/>
    <w:rsid w:val="00B3776E"/>
    <w:rsid w:val="00B42081"/>
    <w:rsid w:val="00B42174"/>
    <w:rsid w:val="00B42E8B"/>
    <w:rsid w:val="00B42ECA"/>
    <w:rsid w:val="00B45C82"/>
    <w:rsid w:val="00B47054"/>
    <w:rsid w:val="00B4769E"/>
    <w:rsid w:val="00B521C3"/>
    <w:rsid w:val="00B605B6"/>
    <w:rsid w:val="00B62961"/>
    <w:rsid w:val="00B662DB"/>
    <w:rsid w:val="00B669E4"/>
    <w:rsid w:val="00B72B5B"/>
    <w:rsid w:val="00B7448E"/>
    <w:rsid w:val="00B75B9E"/>
    <w:rsid w:val="00B770F3"/>
    <w:rsid w:val="00B77602"/>
    <w:rsid w:val="00B77817"/>
    <w:rsid w:val="00B87336"/>
    <w:rsid w:val="00B87F9F"/>
    <w:rsid w:val="00B90AA5"/>
    <w:rsid w:val="00B9503E"/>
    <w:rsid w:val="00B95B82"/>
    <w:rsid w:val="00BA01B6"/>
    <w:rsid w:val="00BA17CC"/>
    <w:rsid w:val="00BA6073"/>
    <w:rsid w:val="00BA7C4B"/>
    <w:rsid w:val="00BA7CD6"/>
    <w:rsid w:val="00BA7D69"/>
    <w:rsid w:val="00BB1AFE"/>
    <w:rsid w:val="00BB4A34"/>
    <w:rsid w:val="00BB54BC"/>
    <w:rsid w:val="00BB5582"/>
    <w:rsid w:val="00BB64E0"/>
    <w:rsid w:val="00BB756E"/>
    <w:rsid w:val="00BD142C"/>
    <w:rsid w:val="00BD24A5"/>
    <w:rsid w:val="00BD2D31"/>
    <w:rsid w:val="00BD4B2E"/>
    <w:rsid w:val="00BD5DC3"/>
    <w:rsid w:val="00BD5DFF"/>
    <w:rsid w:val="00BD6966"/>
    <w:rsid w:val="00BD77A3"/>
    <w:rsid w:val="00BE3293"/>
    <w:rsid w:val="00BE6226"/>
    <w:rsid w:val="00BE78AC"/>
    <w:rsid w:val="00BF0C76"/>
    <w:rsid w:val="00BF1E51"/>
    <w:rsid w:val="00BF4091"/>
    <w:rsid w:val="00BF4154"/>
    <w:rsid w:val="00BF4F19"/>
    <w:rsid w:val="00BF671B"/>
    <w:rsid w:val="00BF6DB8"/>
    <w:rsid w:val="00C001D9"/>
    <w:rsid w:val="00C0042F"/>
    <w:rsid w:val="00C02852"/>
    <w:rsid w:val="00C04B03"/>
    <w:rsid w:val="00C059FB"/>
    <w:rsid w:val="00C11767"/>
    <w:rsid w:val="00C128BF"/>
    <w:rsid w:val="00C15719"/>
    <w:rsid w:val="00C23948"/>
    <w:rsid w:val="00C24283"/>
    <w:rsid w:val="00C257F3"/>
    <w:rsid w:val="00C275FD"/>
    <w:rsid w:val="00C31666"/>
    <w:rsid w:val="00C32798"/>
    <w:rsid w:val="00C32880"/>
    <w:rsid w:val="00C34085"/>
    <w:rsid w:val="00C34680"/>
    <w:rsid w:val="00C36FF1"/>
    <w:rsid w:val="00C41516"/>
    <w:rsid w:val="00C44EF1"/>
    <w:rsid w:val="00C45AF5"/>
    <w:rsid w:val="00C45FBA"/>
    <w:rsid w:val="00C46B1D"/>
    <w:rsid w:val="00C5204F"/>
    <w:rsid w:val="00C61CC2"/>
    <w:rsid w:val="00C6224C"/>
    <w:rsid w:val="00C635E3"/>
    <w:rsid w:val="00C716E9"/>
    <w:rsid w:val="00C72458"/>
    <w:rsid w:val="00C72AE2"/>
    <w:rsid w:val="00C73E10"/>
    <w:rsid w:val="00C80A42"/>
    <w:rsid w:val="00C83070"/>
    <w:rsid w:val="00C84B4D"/>
    <w:rsid w:val="00C901D0"/>
    <w:rsid w:val="00C90F04"/>
    <w:rsid w:val="00C92A71"/>
    <w:rsid w:val="00C93AE1"/>
    <w:rsid w:val="00C94B42"/>
    <w:rsid w:val="00C94C19"/>
    <w:rsid w:val="00C959A5"/>
    <w:rsid w:val="00C96B92"/>
    <w:rsid w:val="00CA058F"/>
    <w:rsid w:val="00CA2FF6"/>
    <w:rsid w:val="00CB00E2"/>
    <w:rsid w:val="00CB051E"/>
    <w:rsid w:val="00CB17A5"/>
    <w:rsid w:val="00CB4EDE"/>
    <w:rsid w:val="00CC0C70"/>
    <w:rsid w:val="00CC3432"/>
    <w:rsid w:val="00CC5D44"/>
    <w:rsid w:val="00CC6F0C"/>
    <w:rsid w:val="00CC7963"/>
    <w:rsid w:val="00CD046E"/>
    <w:rsid w:val="00CE070F"/>
    <w:rsid w:val="00CE1CEC"/>
    <w:rsid w:val="00CE2E3C"/>
    <w:rsid w:val="00CE39DC"/>
    <w:rsid w:val="00CE4825"/>
    <w:rsid w:val="00CE4B1E"/>
    <w:rsid w:val="00CF0EE5"/>
    <w:rsid w:val="00CF6757"/>
    <w:rsid w:val="00CF7E57"/>
    <w:rsid w:val="00D00F54"/>
    <w:rsid w:val="00D0285C"/>
    <w:rsid w:val="00D03E71"/>
    <w:rsid w:val="00D05B2D"/>
    <w:rsid w:val="00D15879"/>
    <w:rsid w:val="00D172EF"/>
    <w:rsid w:val="00D22C3D"/>
    <w:rsid w:val="00D24CDA"/>
    <w:rsid w:val="00D27DB7"/>
    <w:rsid w:val="00D32EF1"/>
    <w:rsid w:val="00D33147"/>
    <w:rsid w:val="00D35866"/>
    <w:rsid w:val="00D359A3"/>
    <w:rsid w:val="00D366B1"/>
    <w:rsid w:val="00D37EAD"/>
    <w:rsid w:val="00D40895"/>
    <w:rsid w:val="00D4180B"/>
    <w:rsid w:val="00D439C0"/>
    <w:rsid w:val="00D462C7"/>
    <w:rsid w:val="00D51A62"/>
    <w:rsid w:val="00D52179"/>
    <w:rsid w:val="00D528D1"/>
    <w:rsid w:val="00D5302E"/>
    <w:rsid w:val="00D54454"/>
    <w:rsid w:val="00D55F95"/>
    <w:rsid w:val="00D5644B"/>
    <w:rsid w:val="00D56F43"/>
    <w:rsid w:val="00D6261B"/>
    <w:rsid w:val="00D66481"/>
    <w:rsid w:val="00D67158"/>
    <w:rsid w:val="00D677FB"/>
    <w:rsid w:val="00D67C27"/>
    <w:rsid w:val="00D72F57"/>
    <w:rsid w:val="00D73119"/>
    <w:rsid w:val="00D765EB"/>
    <w:rsid w:val="00D854CC"/>
    <w:rsid w:val="00D90CAB"/>
    <w:rsid w:val="00D910E4"/>
    <w:rsid w:val="00D91548"/>
    <w:rsid w:val="00D9568C"/>
    <w:rsid w:val="00D96D5E"/>
    <w:rsid w:val="00D9708B"/>
    <w:rsid w:val="00DA0254"/>
    <w:rsid w:val="00DA34C8"/>
    <w:rsid w:val="00DA4966"/>
    <w:rsid w:val="00DA49E7"/>
    <w:rsid w:val="00DA5DC8"/>
    <w:rsid w:val="00DA63E0"/>
    <w:rsid w:val="00DA752C"/>
    <w:rsid w:val="00DB1088"/>
    <w:rsid w:val="00DB160B"/>
    <w:rsid w:val="00DB1700"/>
    <w:rsid w:val="00DB3216"/>
    <w:rsid w:val="00DC0F07"/>
    <w:rsid w:val="00DC1276"/>
    <w:rsid w:val="00DD01F8"/>
    <w:rsid w:val="00DD12CE"/>
    <w:rsid w:val="00DD1394"/>
    <w:rsid w:val="00DD1682"/>
    <w:rsid w:val="00DD2B44"/>
    <w:rsid w:val="00DD40E0"/>
    <w:rsid w:val="00DD5503"/>
    <w:rsid w:val="00DD6275"/>
    <w:rsid w:val="00DE1D9C"/>
    <w:rsid w:val="00DE2BF5"/>
    <w:rsid w:val="00DE4820"/>
    <w:rsid w:val="00DE6E12"/>
    <w:rsid w:val="00DF3C28"/>
    <w:rsid w:val="00DF6CC4"/>
    <w:rsid w:val="00E005CC"/>
    <w:rsid w:val="00E07744"/>
    <w:rsid w:val="00E1043A"/>
    <w:rsid w:val="00E10F4C"/>
    <w:rsid w:val="00E1193F"/>
    <w:rsid w:val="00E13A94"/>
    <w:rsid w:val="00E14D82"/>
    <w:rsid w:val="00E17176"/>
    <w:rsid w:val="00E25BD8"/>
    <w:rsid w:val="00E305AE"/>
    <w:rsid w:val="00E30C76"/>
    <w:rsid w:val="00E31FE6"/>
    <w:rsid w:val="00E32B61"/>
    <w:rsid w:val="00E34B1F"/>
    <w:rsid w:val="00E353B5"/>
    <w:rsid w:val="00E361D1"/>
    <w:rsid w:val="00E366F5"/>
    <w:rsid w:val="00E37AF0"/>
    <w:rsid w:val="00E403C5"/>
    <w:rsid w:val="00E41868"/>
    <w:rsid w:val="00E41FA7"/>
    <w:rsid w:val="00E423AF"/>
    <w:rsid w:val="00E46218"/>
    <w:rsid w:val="00E47518"/>
    <w:rsid w:val="00E57E4A"/>
    <w:rsid w:val="00E67D69"/>
    <w:rsid w:val="00E720B5"/>
    <w:rsid w:val="00E83FD2"/>
    <w:rsid w:val="00E90FE5"/>
    <w:rsid w:val="00E90FFC"/>
    <w:rsid w:val="00E91E88"/>
    <w:rsid w:val="00E93A10"/>
    <w:rsid w:val="00E97520"/>
    <w:rsid w:val="00EA1125"/>
    <w:rsid w:val="00EA21C8"/>
    <w:rsid w:val="00EA3F9D"/>
    <w:rsid w:val="00EB0B20"/>
    <w:rsid w:val="00EB535C"/>
    <w:rsid w:val="00EB5933"/>
    <w:rsid w:val="00EB7A1E"/>
    <w:rsid w:val="00EB7A82"/>
    <w:rsid w:val="00EC41CC"/>
    <w:rsid w:val="00EC45BF"/>
    <w:rsid w:val="00EC7820"/>
    <w:rsid w:val="00ED03D0"/>
    <w:rsid w:val="00ED510E"/>
    <w:rsid w:val="00ED55AA"/>
    <w:rsid w:val="00ED5F36"/>
    <w:rsid w:val="00ED79BA"/>
    <w:rsid w:val="00EE31EE"/>
    <w:rsid w:val="00EE390D"/>
    <w:rsid w:val="00EF032A"/>
    <w:rsid w:val="00EF03D0"/>
    <w:rsid w:val="00EF1D72"/>
    <w:rsid w:val="00EF2CBE"/>
    <w:rsid w:val="00EF3A8E"/>
    <w:rsid w:val="00EF5609"/>
    <w:rsid w:val="00EF5BB7"/>
    <w:rsid w:val="00EF5F21"/>
    <w:rsid w:val="00EF6122"/>
    <w:rsid w:val="00EF6521"/>
    <w:rsid w:val="00F0016B"/>
    <w:rsid w:val="00F00C33"/>
    <w:rsid w:val="00F01591"/>
    <w:rsid w:val="00F07476"/>
    <w:rsid w:val="00F07B50"/>
    <w:rsid w:val="00F10517"/>
    <w:rsid w:val="00F12046"/>
    <w:rsid w:val="00F13A5E"/>
    <w:rsid w:val="00F13D7A"/>
    <w:rsid w:val="00F147B3"/>
    <w:rsid w:val="00F15049"/>
    <w:rsid w:val="00F16CBF"/>
    <w:rsid w:val="00F17E17"/>
    <w:rsid w:val="00F204BA"/>
    <w:rsid w:val="00F20987"/>
    <w:rsid w:val="00F22A0E"/>
    <w:rsid w:val="00F23549"/>
    <w:rsid w:val="00F239B1"/>
    <w:rsid w:val="00F24A4D"/>
    <w:rsid w:val="00F3522A"/>
    <w:rsid w:val="00F371C4"/>
    <w:rsid w:val="00F41C57"/>
    <w:rsid w:val="00F42A5C"/>
    <w:rsid w:val="00F447EA"/>
    <w:rsid w:val="00F5396B"/>
    <w:rsid w:val="00F61212"/>
    <w:rsid w:val="00F649F5"/>
    <w:rsid w:val="00F65E97"/>
    <w:rsid w:val="00F67299"/>
    <w:rsid w:val="00F706DE"/>
    <w:rsid w:val="00F708EC"/>
    <w:rsid w:val="00F74887"/>
    <w:rsid w:val="00F75F5F"/>
    <w:rsid w:val="00F82F5E"/>
    <w:rsid w:val="00F858D2"/>
    <w:rsid w:val="00F86FC0"/>
    <w:rsid w:val="00F94117"/>
    <w:rsid w:val="00F94363"/>
    <w:rsid w:val="00F96F0F"/>
    <w:rsid w:val="00F97E9B"/>
    <w:rsid w:val="00FA0BE5"/>
    <w:rsid w:val="00FA12CC"/>
    <w:rsid w:val="00FA25BF"/>
    <w:rsid w:val="00FA2E35"/>
    <w:rsid w:val="00FA5193"/>
    <w:rsid w:val="00FB1C60"/>
    <w:rsid w:val="00FB1FA7"/>
    <w:rsid w:val="00FC0190"/>
    <w:rsid w:val="00FC1691"/>
    <w:rsid w:val="00FC263A"/>
    <w:rsid w:val="00FC2C8C"/>
    <w:rsid w:val="00FC34FA"/>
    <w:rsid w:val="00FC5520"/>
    <w:rsid w:val="00FD178C"/>
    <w:rsid w:val="00FD3829"/>
    <w:rsid w:val="00FD3A39"/>
    <w:rsid w:val="00FD40D1"/>
    <w:rsid w:val="00FD4657"/>
    <w:rsid w:val="00FD5BDC"/>
    <w:rsid w:val="00FD7B2E"/>
    <w:rsid w:val="00FD7CA9"/>
    <w:rsid w:val="00FE3F94"/>
    <w:rsid w:val="00FE434A"/>
    <w:rsid w:val="00FF0D08"/>
    <w:rsid w:val="00FF12D8"/>
    <w:rsid w:val="00FF6CDD"/>
    <w:rsid w:val="00FF7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E71"/>
    <w:pPr>
      <w:jc w:val="both"/>
    </w:pPr>
    <w:rPr>
      <w:rFonts w:ascii="Arial" w:eastAsia="Times New Roman" w:hAnsi="Arial"/>
    </w:rPr>
  </w:style>
  <w:style w:type="paragraph" w:styleId="Nagwek1">
    <w:name w:val="heading 1"/>
    <w:aliases w:val="HeadMI 1 Znak,POZIOM 1"/>
    <w:basedOn w:val="Normalny"/>
    <w:next w:val="Normalny"/>
    <w:link w:val="Nagwek1Znak"/>
    <w:qFormat/>
    <w:rsid w:val="002F72C2"/>
    <w:pPr>
      <w:keepNext/>
      <w:jc w:val="center"/>
      <w:outlineLvl w:val="0"/>
    </w:pPr>
    <w:rPr>
      <w:rFonts w:ascii="Times New Roman" w:hAnsi="Times New Roman"/>
      <w:sz w:val="32"/>
    </w:rPr>
  </w:style>
  <w:style w:type="paragraph" w:styleId="Nagwek2">
    <w:name w:val="heading 2"/>
    <w:aliases w:val="POZIOM 2"/>
    <w:basedOn w:val="Normalny"/>
    <w:next w:val="Normalny"/>
    <w:link w:val="Nagwek2Znak"/>
    <w:qFormat/>
    <w:rsid w:val="002F72C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0">
    <w:name w:val="heading 3"/>
    <w:basedOn w:val="Normalny"/>
    <w:next w:val="Normalny"/>
    <w:qFormat/>
    <w:rsid w:val="006E752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F72C2"/>
    <w:pPr>
      <w:keepNext/>
      <w:jc w:val="center"/>
      <w:outlineLvl w:val="3"/>
    </w:pPr>
    <w:rPr>
      <w:rFonts w:ascii="Century Schoolbook" w:hAnsi="Century Schoolbook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eadMI 1 Znak Znak,POZIOM 1 Znak"/>
    <w:link w:val="Nagwek1"/>
    <w:rsid w:val="002F72C2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4Znak">
    <w:name w:val="Nagłówek 4 Znak"/>
    <w:link w:val="Nagwek4"/>
    <w:rsid w:val="002F72C2"/>
    <w:rPr>
      <w:rFonts w:ascii="Century Schoolbook" w:eastAsia="Times New Roman" w:hAnsi="Century Schoolbook" w:cs="Times New Roman"/>
      <w:sz w:val="24"/>
      <w:szCs w:val="20"/>
      <w:lang w:eastAsia="pl-PL"/>
    </w:rPr>
  </w:style>
  <w:style w:type="character" w:styleId="Hipercze">
    <w:name w:val="Hyperlink"/>
    <w:uiPriority w:val="99"/>
    <w:rsid w:val="002F72C2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6C532C"/>
    <w:pPr>
      <w:tabs>
        <w:tab w:val="right" w:leader="dot" w:pos="8505"/>
      </w:tabs>
      <w:spacing w:before="120" w:after="120"/>
      <w:ind w:left="-709"/>
    </w:pPr>
    <w:rPr>
      <w:b/>
      <w:bCs/>
      <w:caps/>
    </w:rPr>
  </w:style>
  <w:style w:type="paragraph" w:styleId="Spistreci2">
    <w:name w:val="toc 2"/>
    <w:basedOn w:val="Normalny"/>
    <w:next w:val="Normalny"/>
    <w:autoRedefine/>
    <w:uiPriority w:val="39"/>
    <w:qFormat/>
    <w:rsid w:val="006C532C"/>
    <w:pPr>
      <w:tabs>
        <w:tab w:val="left" w:pos="993"/>
        <w:tab w:val="right" w:leader="dot" w:pos="8505"/>
      </w:tabs>
      <w:ind w:left="-284"/>
    </w:pPr>
    <w:rPr>
      <w:smallCaps/>
    </w:rPr>
  </w:style>
  <w:style w:type="paragraph" w:styleId="Spistreci3">
    <w:name w:val="toc 3"/>
    <w:basedOn w:val="Normalny"/>
    <w:next w:val="Normalny"/>
    <w:autoRedefine/>
    <w:uiPriority w:val="39"/>
    <w:qFormat/>
    <w:rsid w:val="002F72C2"/>
    <w:pPr>
      <w:tabs>
        <w:tab w:val="left" w:pos="1200"/>
        <w:tab w:val="right" w:leader="dot" w:pos="9457"/>
      </w:tabs>
      <w:ind w:left="567"/>
    </w:pPr>
    <w:rPr>
      <w:i/>
      <w:iCs/>
    </w:rPr>
  </w:style>
  <w:style w:type="character" w:customStyle="1" w:styleId="Nagwek2Znak">
    <w:name w:val="Nagłówek 2 Znak"/>
    <w:aliases w:val="POZIOM 2 Znak"/>
    <w:link w:val="Nagwek2"/>
    <w:rsid w:val="002F72C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rsid w:val="007E1BFA"/>
    <w:rPr>
      <w:rFonts w:ascii="Century Schoolbook" w:hAnsi="Century Schoolbook"/>
      <w:sz w:val="24"/>
    </w:rPr>
  </w:style>
  <w:style w:type="character" w:customStyle="1" w:styleId="TekstpodstawowyZnak">
    <w:name w:val="Tekst podstawowy Znak"/>
    <w:link w:val="Tekstpodstawowy"/>
    <w:rsid w:val="007E1BFA"/>
    <w:rPr>
      <w:rFonts w:ascii="Century Schoolbook" w:eastAsia="Times New Roman" w:hAnsi="Century Schoolbook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A12CC"/>
    <w:pPr>
      <w:ind w:left="720"/>
      <w:contextualSpacing/>
    </w:pPr>
  </w:style>
  <w:style w:type="paragraph" w:customStyle="1" w:styleId="TEKSTNORMALNY">
    <w:name w:val="TEKST_NORMALNY"/>
    <w:basedOn w:val="Normalny"/>
    <w:link w:val="TEKSTNORMALNYZnak"/>
    <w:qFormat/>
    <w:rsid w:val="00ED79BA"/>
    <w:pPr>
      <w:suppressAutoHyphens/>
      <w:spacing w:before="120"/>
      <w:ind w:firstLine="567"/>
    </w:pPr>
    <w:rPr>
      <w:rFonts w:ascii="Arial Narrow" w:eastAsia="Calibri" w:hAnsi="Arial Narrow"/>
      <w:sz w:val="22"/>
      <w:szCs w:val="22"/>
      <w:lang w:eastAsia="ar-SA"/>
    </w:rPr>
  </w:style>
  <w:style w:type="paragraph" w:customStyle="1" w:styleId="NAGWEK3">
    <w:name w:val="NAGŁÓWEK_3"/>
    <w:basedOn w:val="TEKSTNORMALNY"/>
    <w:link w:val="NAGWEK3Znak"/>
    <w:qFormat/>
    <w:rsid w:val="00ED79BA"/>
    <w:pPr>
      <w:numPr>
        <w:numId w:val="3"/>
      </w:numPr>
      <w:tabs>
        <w:tab w:val="left" w:pos="993"/>
      </w:tabs>
      <w:spacing w:before="240" w:after="240"/>
    </w:pPr>
    <w:rPr>
      <w:rFonts w:ascii="Arial" w:hAnsi="Arial"/>
      <w:b/>
      <w:smallCaps/>
      <w:sz w:val="24"/>
      <w:szCs w:val="26"/>
    </w:rPr>
  </w:style>
  <w:style w:type="paragraph" w:customStyle="1" w:styleId="WYPUNKTOWANIEISTOPNIAZnak">
    <w:name w:val="WYPUNKTOWANIE_I_STOPNIA Znak"/>
    <w:basedOn w:val="TEKSTNORMALNY"/>
    <w:link w:val="WYPUNKTOWANIEISTOPNIAZnakZnak"/>
    <w:qFormat/>
    <w:rsid w:val="00B770F3"/>
    <w:pPr>
      <w:numPr>
        <w:numId w:val="2"/>
      </w:numPr>
      <w:tabs>
        <w:tab w:val="left" w:pos="851"/>
      </w:tabs>
    </w:pPr>
  </w:style>
  <w:style w:type="paragraph" w:customStyle="1" w:styleId="Tekstpodstawowy22">
    <w:name w:val="Tekst podstawowy 22"/>
    <w:basedOn w:val="Normalny"/>
    <w:rsid w:val="00B770F3"/>
    <w:pPr>
      <w:suppressAutoHyphens/>
    </w:pPr>
    <w:rPr>
      <w:rFonts w:cs="Calibri"/>
      <w:sz w:val="22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B770F3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ar-SA"/>
    </w:rPr>
  </w:style>
  <w:style w:type="paragraph" w:customStyle="1" w:styleId="NAGWEK20">
    <w:name w:val="NAGŁÓWEK_2"/>
    <w:basedOn w:val="Normalny"/>
    <w:link w:val="NAGWEK2Znak0"/>
    <w:qFormat/>
    <w:rsid w:val="00AA098E"/>
    <w:pPr>
      <w:tabs>
        <w:tab w:val="left" w:pos="440"/>
        <w:tab w:val="right" w:leader="dot" w:pos="9062"/>
      </w:tabs>
      <w:spacing w:before="240" w:after="240"/>
      <w:ind w:left="567" w:hanging="408"/>
    </w:pPr>
    <w:rPr>
      <w:rFonts w:ascii="Arial Narrow" w:eastAsia="Calibri" w:hAnsi="Arial Narrow"/>
      <w:b/>
      <w:bCs/>
      <w:smallCaps/>
      <w:noProof/>
      <w:sz w:val="28"/>
      <w:szCs w:val="24"/>
      <w:lang w:eastAsia="en-US"/>
    </w:rPr>
  </w:style>
  <w:style w:type="character" w:customStyle="1" w:styleId="NAGWEK2Znak0">
    <w:name w:val="NAGŁÓWEK_2 Znak"/>
    <w:link w:val="NAGWEK20"/>
    <w:rsid w:val="00AA098E"/>
    <w:rPr>
      <w:rFonts w:ascii="Arial Narrow" w:hAnsi="Arial Narrow"/>
      <w:b/>
      <w:bCs/>
      <w:smallCaps/>
      <w:noProof/>
      <w:sz w:val="28"/>
      <w:szCs w:val="24"/>
      <w:lang w:eastAsia="en-US"/>
    </w:rPr>
  </w:style>
  <w:style w:type="character" w:customStyle="1" w:styleId="TEKSTNORMALNYZnak">
    <w:name w:val="TEKST_NORMALNY Znak"/>
    <w:link w:val="TEKSTNORMALNY"/>
    <w:rsid w:val="00AA098E"/>
    <w:rPr>
      <w:rFonts w:ascii="Arial Narrow" w:hAnsi="Arial Narrow" w:cs="Calibri"/>
      <w:sz w:val="22"/>
      <w:szCs w:val="22"/>
      <w:lang w:eastAsia="ar-SA"/>
    </w:rPr>
  </w:style>
  <w:style w:type="paragraph" w:customStyle="1" w:styleId="WYPUNKTOWANIEIISTOPNIA">
    <w:name w:val="WYPUNKTOWANIE_II_STOPNIA"/>
    <w:basedOn w:val="WYPUNKTOWANIEISTOPNIAZnak"/>
    <w:qFormat/>
    <w:rsid w:val="00AA098E"/>
    <w:pPr>
      <w:numPr>
        <w:numId w:val="0"/>
      </w:numPr>
      <w:suppressAutoHyphens w:val="0"/>
      <w:ind w:left="1134" w:hanging="283"/>
    </w:pPr>
    <w:rPr>
      <w:lang w:eastAsia="en-US"/>
    </w:rPr>
  </w:style>
  <w:style w:type="character" w:customStyle="1" w:styleId="WYPUNKTOWANIEISTOPNIAZnakZnak">
    <w:name w:val="WYPUNKTOWANIE_I_STOPNIA Znak Znak"/>
    <w:basedOn w:val="TEKSTNORMALNYZnak"/>
    <w:link w:val="WYPUNKTOWANIEISTOPNIAZnak"/>
    <w:rsid w:val="00AA098E"/>
  </w:style>
  <w:style w:type="character" w:customStyle="1" w:styleId="NAGWEK3Znak">
    <w:name w:val="NAGŁÓWEK_3 Znak"/>
    <w:link w:val="NAGWEK3"/>
    <w:rsid w:val="00AA098E"/>
    <w:rPr>
      <w:rFonts w:ascii="Arial" w:hAnsi="Arial"/>
      <w:b/>
      <w:smallCaps/>
      <w:sz w:val="24"/>
      <w:szCs w:val="26"/>
      <w:lang w:eastAsia="ar-SA"/>
    </w:rPr>
  </w:style>
  <w:style w:type="paragraph" w:customStyle="1" w:styleId="Nagwek40">
    <w:name w:val="Nagłówek_4"/>
    <w:basedOn w:val="NAGWEK3"/>
    <w:qFormat/>
    <w:rsid w:val="00AA098E"/>
    <w:pPr>
      <w:numPr>
        <w:numId w:val="0"/>
      </w:numPr>
      <w:tabs>
        <w:tab w:val="clear" w:pos="993"/>
      </w:tabs>
      <w:suppressAutoHyphens w:val="0"/>
      <w:ind w:left="1134" w:hanging="567"/>
    </w:pPr>
    <w:rPr>
      <w:rFonts w:ascii="Arial Narrow" w:hAnsi="Arial Narrow"/>
      <w:smallCaps w:val="0"/>
      <w:lang w:eastAsia="en-US"/>
    </w:rPr>
  </w:style>
  <w:style w:type="paragraph" w:customStyle="1" w:styleId="Nagwek5">
    <w:name w:val="Nagłówek_5"/>
    <w:basedOn w:val="Nagwek40"/>
    <w:qFormat/>
    <w:rsid w:val="00AA098E"/>
    <w:pPr>
      <w:ind w:left="1276" w:hanging="360"/>
    </w:pPr>
    <w:rPr>
      <w:b w:val="0"/>
    </w:rPr>
  </w:style>
  <w:style w:type="paragraph" w:customStyle="1" w:styleId="ZawartoStabeli">
    <w:name w:val="ZawartoS? tabeli"/>
    <w:basedOn w:val="Tekstpodstawowy"/>
    <w:rsid w:val="009E501C"/>
    <w:pPr>
      <w:suppressAutoHyphens/>
      <w:spacing w:after="120"/>
    </w:pPr>
    <w:rPr>
      <w:rFonts w:ascii="Arial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E501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uiPriority w:val="99"/>
    <w:rsid w:val="009E501C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E501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StopkaZnak">
    <w:name w:val="Stopka Znak"/>
    <w:link w:val="Stopka"/>
    <w:uiPriority w:val="99"/>
    <w:rsid w:val="009E501C"/>
    <w:rPr>
      <w:rFonts w:ascii="Times New Roman" w:eastAsia="Times New Roman" w:hAnsi="Times New Roman"/>
    </w:rPr>
  </w:style>
  <w:style w:type="character" w:styleId="Numerstrony">
    <w:name w:val="page number"/>
    <w:rsid w:val="009E501C"/>
  </w:style>
  <w:style w:type="paragraph" w:styleId="Tekstdymka">
    <w:name w:val="Balloon Text"/>
    <w:basedOn w:val="Normalny"/>
    <w:link w:val="TekstdymkaZnak"/>
    <w:uiPriority w:val="99"/>
    <w:semiHidden/>
    <w:unhideWhenUsed/>
    <w:rsid w:val="00A011B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011B4"/>
    <w:rPr>
      <w:rFonts w:ascii="Tahoma" w:eastAsia="Times New Roman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538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891D2B"/>
  </w:style>
  <w:style w:type="paragraph" w:customStyle="1" w:styleId="Tabela">
    <w:name w:val="Tabela"/>
    <w:basedOn w:val="Normalny"/>
    <w:rsid w:val="005E6908"/>
    <w:rPr>
      <w:rFonts w:cs="Arial"/>
      <w:bCs/>
      <w:sz w:val="22"/>
      <w:szCs w:val="22"/>
    </w:rPr>
  </w:style>
  <w:style w:type="paragraph" w:customStyle="1" w:styleId="Tekstpodstawowy21">
    <w:name w:val="Tekst podstawowy 21"/>
    <w:basedOn w:val="Normalny"/>
    <w:rsid w:val="009831F0"/>
    <w:pPr>
      <w:suppressAutoHyphens/>
      <w:overflowPunct w:val="0"/>
      <w:autoSpaceDE w:val="0"/>
      <w:autoSpaceDN w:val="0"/>
      <w:adjustRightInd w:val="0"/>
      <w:textAlignment w:val="baseline"/>
    </w:pPr>
    <w:rPr>
      <w:b/>
      <w:sz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2E5838"/>
    <w:pPr>
      <w:spacing w:after="120" w:line="480" w:lineRule="auto"/>
    </w:pPr>
    <w:rPr>
      <w:rFonts w:ascii="Times New Roman" w:hAnsi="Times New Roman"/>
    </w:rPr>
  </w:style>
  <w:style w:type="character" w:customStyle="1" w:styleId="Tekstpodstawowy2Znak">
    <w:name w:val="Tekst podstawowy 2 Znak"/>
    <w:link w:val="Tekstpodstawowy2"/>
    <w:uiPriority w:val="99"/>
    <w:rsid w:val="002E5838"/>
    <w:rPr>
      <w:rFonts w:ascii="Times New Roman" w:eastAsia="Times New Roman" w:hAnsi="Times New Roman"/>
    </w:rPr>
  </w:style>
  <w:style w:type="character" w:customStyle="1" w:styleId="Teksttreci">
    <w:name w:val="Tekst treści_"/>
    <w:link w:val="Teksttreci1"/>
    <w:uiPriority w:val="99"/>
    <w:rsid w:val="002E5838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2E5838"/>
    <w:pPr>
      <w:shd w:val="clear" w:color="auto" w:fill="FFFFFF"/>
      <w:spacing w:before="180" w:after="180" w:line="240" w:lineRule="atLeast"/>
      <w:ind w:hanging="2080"/>
    </w:pPr>
    <w:rPr>
      <w:rFonts w:ascii="Calibri" w:eastAsia="Calibri" w:hAnsi="Calibri"/>
    </w:rPr>
  </w:style>
  <w:style w:type="paragraph" w:customStyle="1" w:styleId="TEKSTPODSTAWOWY0">
    <w:name w:val="TEKST PODSTAWOWY"/>
    <w:basedOn w:val="Normalny"/>
    <w:rsid w:val="00386EDD"/>
    <w:pPr>
      <w:widowControl w:val="0"/>
      <w:suppressAutoHyphens/>
      <w:spacing w:after="120" w:line="360" w:lineRule="auto"/>
    </w:pPr>
    <w:rPr>
      <w:rFonts w:ascii="Arial Narrow" w:eastAsia="Lucida Sans Unicode" w:hAnsi="Arial Narrow"/>
      <w:sz w:val="22"/>
      <w:lang w:eastAsia="ar-SA"/>
    </w:rPr>
  </w:style>
  <w:style w:type="paragraph" w:customStyle="1" w:styleId="Wypunktowanie2stopniabezbajerow">
    <w:name w:val="Wypunktowanie 2 stopnia bez bajerow"/>
    <w:basedOn w:val="NAGWEK3"/>
    <w:link w:val="Wypunktowanie2stopniabezbajerowZnak"/>
    <w:qFormat/>
    <w:rsid w:val="00872854"/>
    <w:pPr>
      <w:numPr>
        <w:numId w:val="0"/>
      </w:numPr>
      <w:tabs>
        <w:tab w:val="clear" w:pos="993"/>
      </w:tabs>
      <w:suppressAutoHyphens w:val="0"/>
      <w:ind w:left="720" w:hanging="360"/>
    </w:pPr>
    <w:rPr>
      <w:rFonts w:ascii="Arial Narrow" w:hAnsi="Arial Narrow"/>
      <w:sz w:val="22"/>
      <w:szCs w:val="22"/>
      <w:lang w:eastAsia="en-US"/>
    </w:rPr>
  </w:style>
  <w:style w:type="character" w:customStyle="1" w:styleId="Wypunktowanie2stopniabezbajerowZnak">
    <w:name w:val="Wypunktowanie 2 stopnia bez bajerow Znak"/>
    <w:link w:val="Wypunktowanie2stopniabezbajerow"/>
    <w:rsid w:val="00872854"/>
    <w:rPr>
      <w:rFonts w:ascii="Arial Narrow" w:hAnsi="Arial Narrow"/>
      <w:b/>
      <w:smallCaps/>
      <w:sz w:val="22"/>
      <w:szCs w:val="22"/>
      <w:lang w:eastAsia="en-US"/>
    </w:rPr>
  </w:style>
  <w:style w:type="paragraph" w:customStyle="1" w:styleId="Style1">
    <w:name w:val="Style1"/>
    <w:basedOn w:val="Normalny"/>
    <w:rsid w:val="00827EC0"/>
    <w:pPr>
      <w:spacing w:line="360" w:lineRule="auto"/>
    </w:pPr>
    <w:rPr>
      <w:rFonts w:ascii="PL Times New Roman" w:hAnsi="PL Times New Roman"/>
    </w:rPr>
  </w:style>
  <w:style w:type="paragraph" w:customStyle="1" w:styleId="Normalny1">
    <w:name w:val="Normalny1"/>
    <w:rsid w:val="008C03D1"/>
    <w:pPr>
      <w:suppressAutoHyphens/>
    </w:pPr>
    <w:rPr>
      <w:rFonts w:ascii="Arial" w:eastAsia="ヒラギノ角ゴ Pro W3" w:hAnsi="Arial"/>
      <w:color w:val="000000"/>
      <w:sz w:val="24"/>
    </w:rPr>
  </w:style>
  <w:style w:type="paragraph" w:customStyle="1" w:styleId="Vorgabetext">
    <w:name w:val="Vorgabetext"/>
    <w:basedOn w:val="Normalny"/>
    <w:rsid w:val="00A6386B"/>
    <w:pPr>
      <w:overflowPunct w:val="0"/>
      <w:autoSpaceDE w:val="0"/>
      <w:autoSpaceDN w:val="0"/>
      <w:adjustRightInd w:val="0"/>
      <w:textAlignment w:val="baseline"/>
    </w:pPr>
    <w:rPr>
      <w:sz w:val="22"/>
      <w:lang w:val="en-US"/>
    </w:rPr>
  </w:style>
  <w:style w:type="paragraph" w:customStyle="1" w:styleId="Standard">
    <w:name w:val="Standard"/>
    <w:rsid w:val="00DA496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649A"/>
  </w:style>
  <w:style w:type="character" w:customStyle="1" w:styleId="TekstprzypisukocowegoZnak">
    <w:name w:val="Tekst przypisu końcowego Znak"/>
    <w:link w:val="Tekstprzypisukocowego"/>
    <w:uiPriority w:val="99"/>
    <w:semiHidden/>
    <w:rsid w:val="0016649A"/>
    <w:rPr>
      <w:rFonts w:ascii="Arial" w:eastAsia="Times New Roman" w:hAnsi="Arial"/>
    </w:rPr>
  </w:style>
  <w:style w:type="character" w:styleId="Odwoanieprzypisukocowego">
    <w:name w:val="endnote reference"/>
    <w:uiPriority w:val="99"/>
    <w:semiHidden/>
    <w:unhideWhenUsed/>
    <w:rsid w:val="0016649A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A7E9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4A7E9D"/>
    <w:rPr>
      <w:rFonts w:ascii="Arial" w:eastAsia="Times New Roman" w:hAnsi="Arial"/>
    </w:rPr>
  </w:style>
  <w:style w:type="character" w:styleId="Odwoaniedokomentarza">
    <w:name w:val="annotation reference"/>
    <w:uiPriority w:val="99"/>
    <w:semiHidden/>
    <w:unhideWhenUsed/>
    <w:rsid w:val="00D626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261B"/>
  </w:style>
  <w:style w:type="character" w:customStyle="1" w:styleId="TekstkomentarzaZnak">
    <w:name w:val="Tekst komentarza Znak"/>
    <w:link w:val="Tekstkomentarza"/>
    <w:uiPriority w:val="99"/>
    <w:semiHidden/>
    <w:rsid w:val="00D6261B"/>
    <w:rPr>
      <w:rFonts w:ascii="Arial" w:eastAsia="Times New Roman" w:hAnsi="Arial"/>
    </w:rPr>
  </w:style>
  <w:style w:type="paragraph" w:styleId="Tematkomentarza">
    <w:name w:val="annotation subject"/>
    <w:aliases w:val=" Znak"/>
    <w:basedOn w:val="Tekstkomentarza"/>
    <w:next w:val="Tekstkomentarza"/>
    <w:link w:val="TematkomentarzaZnak"/>
    <w:uiPriority w:val="99"/>
    <w:semiHidden/>
    <w:unhideWhenUsed/>
    <w:rsid w:val="00512355"/>
    <w:rPr>
      <w:b/>
      <w:bCs/>
    </w:rPr>
  </w:style>
  <w:style w:type="character" w:customStyle="1" w:styleId="TematkomentarzaZnak">
    <w:name w:val="Temat komentarza Znak"/>
    <w:aliases w:val=" Znak Znak"/>
    <w:link w:val="Tematkomentarza"/>
    <w:uiPriority w:val="99"/>
    <w:semiHidden/>
    <w:rsid w:val="00512355"/>
    <w:rPr>
      <w:rFonts w:ascii="Arial" w:eastAsia="Times New Roman" w:hAnsi="Arial"/>
      <w:b/>
      <w:bCs/>
    </w:rPr>
  </w:style>
  <w:style w:type="paragraph" w:customStyle="1" w:styleId="WYPUNKTOWANIEISTOPNIA">
    <w:name w:val="WYPUNKTOWANIE_I_STOPNIA"/>
    <w:basedOn w:val="TEKSTNORMALNY"/>
    <w:qFormat/>
    <w:rsid w:val="000F3BF6"/>
    <w:pPr>
      <w:tabs>
        <w:tab w:val="left" w:pos="851"/>
      </w:tabs>
      <w:ind w:left="360" w:hanging="360"/>
    </w:pPr>
  </w:style>
  <w:style w:type="paragraph" w:customStyle="1" w:styleId="Tekstpodstawowy210">
    <w:name w:val="Tekst podstawowy 21"/>
    <w:basedOn w:val="Normalny"/>
    <w:rsid w:val="009A2004"/>
    <w:pPr>
      <w:suppressAutoHyphens/>
      <w:overflowPunct w:val="0"/>
      <w:autoSpaceDE w:val="0"/>
      <w:autoSpaceDN w:val="0"/>
      <w:adjustRightInd w:val="0"/>
      <w:textAlignment w:val="baseline"/>
    </w:pPr>
    <w:rPr>
      <w:b/>
      <w:sz w:val="24"/>
    </w:rPr>
  </w:style>
  <w:style w:type="character" w:customStyle="1" w:styleId="hgkelc">
    <w:name w:val="hgkelc"/>
    <w:basedOn w:val="Domylnaczcionkaakapitu"/>
    <w:rsid w:val="00613143"/>
  </w:style>
  <w:style w:type="paragraph" w:customStyle="1" w:styleId="Tekst">
    <w:name w:val="Tekst"/>
    <w:basedOn w:val="Tekstpodstawowy"/>
    <w:rsid w:val="008A57A6"/>
    <w:pPr>
      <w:spacing w:line="276" w:lineRule="auto"/>
      <w:ind w:firstLine="567"/>
    </w:pPr>
    <w:rPr>
      <w:rFonts w:ascii="Arial Narrow" w:hAnsi="Arial Narrow"/>
      <w:sz w:val="22"/>
      <w:lang w:eastAsia="ar-SA"/>
    </w:rPr>
  </w:style>
  <w:style w:type="character" w:styleId="Wyrnieniedelikatne">
    <w:name w:val="Subtle Emphasis"/>
    <w:qFormat/>
    <w:rsid w:val="008A3636"/>
    <w:rPr>
      <w:rFonts w:ascii="Open Sans" w:hAnsi="Open Sans" w:cs="Open Sans"/>
      <w:b/>
      <w:sz w:val="20"/>
      <w:szCs w:val="17"/>
    </w:rPr>
  </w:style>
  <w:style w:type="paragraph" w:styleId="Zwykytekst">
    <w:name w:val="Plain Text"/>
    <w:basedOn w:val="Normalny"/>
    <w:link w:val="ZwykytekstZnak"/>
    <w:uiPriority w:val="99"/>
    <w:unhideWhenUsed/>
    <w:rsid w:val="00DA5DC8"/>
    <w:pPr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A5DC8"/>
    <w:rPr>
      <w:rFonts w:eastAsiaTheme="minorHAnsi" w:cstheme="minorBidi"/>
      <w:sz w:val="22"/>
      <w:szCs w:val="21"/>
      <w:lang w:eastAsia="en-US"/>
    </w:rPr>
  </w:style>
  <w:style w:type="character" w:customStyle="1" w:styleId="markedcontent">
    <w:name w:val="markedcontent"/>
    <w:basedOn w:val="Domylnaczcionkaakapitu"/>
    <w:rsid w:val="004A468F"/>
  </w:style>
  <w:style w:type="paragraph" w:customStyle="1" w:styleId="WW-Tekstpodstawowy3">
    <w:name w:val="WW-Tekst podstawowy 3"/>
    <w:basedOn w:val="Normalny"/>
    <w:rsid w:val="00D67C27"/>
    <w:pPr>
      <w:suppressAutoHyphens/>
      <w:spacing w:after="60" w:line="360" w:lineRule="auto"/>
      <w:jc w:val="left"/>
    </w:pPr>
    <w:rPr>
      <w:rFonts w:ascii="Times New Roman" w:hAnsi="Times New Roman"/>
      <w:b/>
      <w:bCs/>
      <w:sz w:val="28"/>
      <w:lang w:eastAsia="ar-SA"/>
    </w:rPr>
  </w:style>
  <w:style w:type="paragraph" w:styleId="Listapunktowana">
    <w:name w:val="List Bullet"/>
    <w:basedOn w:val="Normalny"/>
    <w:autoRedefine/>
    <w:uiPriority w:val="99"/>
    <w:rsid w:val="0095764C"/>
    <w:pPr>
      <w:widowControl w:val="0"/>
      <w:numPr>
        <w:numId w:val="34"/>
      </w:numPr>
      <w:autoSpaceDE w:val="0"/>
      <w:autoSpaceDN w:val="0"/>
      <w:adjustRightInd w:val="0"/>
      <w:spacing w:after="60"/>
      <w:jc w:val="left"/>
    </w:pPr>
    <w:rPr>
      <w:rFonts w:cs="Arial"/>
      <w:sz w:val="22"/>
      <w:szCs w:val="22"/>
    </w:rPr>
  </w:style>
  <w:style w:type="paragraph" w:styleId="Listapunktowana2">
    <w:name w:val="List Bullet 2"/>
    <w:basedOn w:val="Normalny"/>
    <w:rsid w:val="003A54EF"/>
    <w:pPr>
      <w:numPr>
        <w:numId w:val="36"/>
      </w:numPr>
      <w:tabs>
        <w:tab w:val="left" w:pos="709"/>
      </w:tabs>
      <w:jc w:val="left"/>
    </w:pPr>
    <w:rPr>
      <w:rFonts w:ascii="Times New Roman" w:hAnsi="Times New Roman"/>
      <w:sz w:val="18"/>
    </w:rPr>
  </w:style>
  <w:style w:type="character" w:styleId="Pogrubienie">
    <w:name w:val="Strong"/>
    <w:basedOn w:val="Domylnaczcionkaakapitu"/>
    <w:uiPriority w:val="22"/>
    <w:qFormat/>
    <w:rsid w:val="003A54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7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5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Arkusz_programu_Microsoft_Office_Excel2.xls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Arkusz_programu_Microsoft_Office_Excel1.xls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2440F-4D40-45A9-91C6-F5101013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1411</TotalTime>
  <Pages>17</Pages>
  <Words>4569</Words>
  <Characters>27418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PROJEKTANTA</vt:lpstr>
    </vt:vector>
  </TitlesOfParts>
  <Company/>
  <LinksUpToDate>false</LinksUpToDate>
  <CharactersWithSpaces>31924</CharactersWithSpaces>
  <SharedDoc>false</SharedDoc>
  <HLinks>
    <vt:vector size="90" baseType="variant"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_Toc532378099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_Toc532378098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_Toc532378097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_Toc532378096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_Toc532378095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_Toc532378094</vt:lpwstr>
      </vt:variant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_Toc532378093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_Toc532378090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_Toc532378089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_Toc532378088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_Toc532378087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_Toc532378086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_Toc532378085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_Toc532378084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_Toc532378083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PROJEKTANTA</dc:title>
  <dc:creator>CEG_M.KUNA</dc:creator>
  <cp:lastModifiedBy>User</cp:lastModifiedBy>
  <cp:revision>24</cp:revision>
  <cp:lastPrinted>2024-07-12T13:19:00Z</cp:lastPrinted>
  <dcterms:created xsi:type="dcterms:W3CDTF">2024-01-30T10:59:00Z</dcterms:created>
  <dcterms:modified xsi:type="dcterms:W3CDTF">2024-07-12T13:20:00Z</dcterms:modified>
</cp:coreProperties>
</file>